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586"/>
        <w:gridCol w:w="6985"/>
      </w:tblGrid>
      <w:tr w:rsidR="0050479D" w:rsidTr="0050479D">
        <w:tc>
          <w:tcPr>
            <w:tcW w:w="2235" w:type="dxa"/>
          </w:tcPr>
          <w:p w:rsidR="0050479D" w:rsidRDefault="0050479D">
            <w:pPr>
              <w:spacing w:after="0" w:line="240" w:lineRule="auto"/>
              <w:rPr>
                <w:rFonts w:ascii="Times New Roman" w:hAnsi="Times New Roman"/>
                <w:sz w:val="28"/>
                <w:szCs w:val="28"/>
                <w:lang w:val="ru-RU"/>
              </w:rPr>
            </w:pPr>
          </w:p>
        </w:tc>
        <w:tc>
          <w:tcPr>
            <w:tcW w:w="7669" w:type="dxa"/>
            <w:hideMark/>
          </w:tcPr>
          <w:p w:rsidR="0050479D" w:rsidRDefault="0050479D">
            <w:pPr>
              <w:spacing w:after="0" w:line="240" w:lineRule="auto"/>
              <w:jc w:val="right"/>
              <w:rPr>
                <w:rFonts w:ascii="Times New Roman" w:hAnsi="Times New Roman"/>
                <w:sz w:val="16"/>
                <w:szCs w:val="16"/>
              </w:rPr>
            </w:pPr>
            <w:r>
              <w:rPr>
                <w:rFonts w:ascii="Times New Roman" w:hAnsi="Times New Roman"/>
                <w:sz w:val="16"/>
                <w:szCs w:val="16"/>
              </w:rPr>
              <w:t>ЗАТВЕРДЖЕНО</w:t>
            </w:r>
          </w:p>
          <w:p w:rsidR="0050479D" w:rsidRDefault="0050479D">
            <w:pPr>
              <w:spacing w:after="0" w:line="240" w:lineRule="auto"/>
              <w:jc w:val="right"/>
              <w:rPr>
                <w:rFonts w:ascii="Times New Roman" w:hAnsi="Times New Roman"/>
                <w:sz w:val="16"/>
                <w:szCs w:val="16"/>
              </w:rPr>
            </w:pPr>
            <w:r>
              <w:rPr>
                <w:rFonts w:ascii="Times New Roman" w:hAnsi="Times New Roman"/>
                <w:sz w:val="16"/>
                <w:szCs w:val="16"/>
              </w:rPr>
              <w:t xml:space="preserve">Методичною радою </w:t>
            </w:r>
          </w:p>
          <w:p w:rsidR="0050479D" w:rsidRDefault="0050479D">
            <w:pPr>
              <w:spacing w:after="0" w:line="240" w:lineRule="auto"/>
              <w:jc w:val="right"/>
              <w:rPr>
                <w:rFonts w:ascii="Times New Roman" w:hAnsi="Times New Roman"/>
                <w:sz w:val="16"/>
                <w:szCs w:val="16"/>
              </w:rPr>
            </w:pPr>
            <w:r>
              <w:rPr>
                <w:rFonts w:ascii="Times New Roman" w:hAnsi="Times New Roman"/>
                <w:sz w:val="16"/>
                <w:szCs w:val="16"/>
              </w:rPr>
              <w:t>університету</w:t>
            </w:r>
          </w:p>
          <w:p w:rsidR="0050479D" w:rsidRDefault="0050479D">
            <w:pPr>
              <w:spacing w:after="0" w:line="240" w:lineRule="auto"/>
              <w:jc w:val="right"/>
              <w:rPr>
                <w:rFonts w:ascii="Times New Roman" w:hAnsi="Times New Roman"/>
                <w:sz w:val="16"/>
                <w:szCs w:val="16"/>
              </w:rPr>
            </w:pPr>
            <w:r>
              <w:rPr>
                <w:rFonts w:ascii="Times New Roman" w:hAnsi="Times New Roman"/>
                <w:sz w:val="16"/>
                <w:szCs w:val="16"/>
              </w:rPr>
              <w:t>від 26.02.2020</w:t>
            </w:r>
          </w:p>
          <w:p w:rsidR="0050479D" w:rsidRDefault="0050479D">
            <w:pPr>
              <w:spacing w:after="0" w:line="240" w:lineRule="auto"/>
              <w:jc w:val="right"/>
              <w:rPr>
                <w:rFonts w:ascii="Times New Roman" w:hAnsi="Times New Roman"/>
                <w:sz w:val="16"/>
                <w:szCs w:val="16"/>
              </w:rPr>
            </w:pPr>
            <w:r>
              <w:rPr>
                <w:rFonts w:ascii="Times New Roman" w:hAnsi="Times New Roman"/>
                <w:sz w:val="16"/>
                <w:szCs w:val="16"/>
              </w:rPr>
              <w:t>(протокол №5)</w:t>
            </w:r>
          </w:p>
        </w:tc>
      </w:tr>
      <w:tr w:rsidR="0050479D" w:rsidTr="0050479D">
        <w:tc>
          <w:tcPr>
            <w:tcW w:w="2235" w:type="dxa"/>
            <w:hideMark/>
          </w:tcPr>
          <w:p w:rsidR="0050479D" w:rsidRDefault="0050479D">
            <w:pPr>
              <w:spacing w:after="0" w:line="240" w:lineRule="auto"/>
              <w:jc w:val="center"/>
              <w:rPr>
                <w:rFonts w:ascii="Times New Roman" w:hAnsi="Times New Roman"/>
                <w:sz w:val="28"/>
                <w:szCs w:val="28"/>
                <w:lang w:val="ru-RU"/>
              </w:rPr>
            </w:pPr>
            <w:r>
              <w:rPr>
                <w:rFonts w:ascii="Times New Roman" w:hAnsi="Times New Roman"/>
                <w:noProof/>
                <w:sz w:val="28"/>
                <w:szCs w:val="28"/>
                <w:lang w:eastAsia="uk-UA"/>
              </w:rPr>
              <w:drawing>
                <wp:inline distT="0" distB="0" distL="0" distR="0">
                  <wp:extent cx="14763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476375" cy="847725"/>
                          </a:xfrm>
                          <a:prstGeom prst="rect">
                            <a:avLst/>
                          </a:prstGeom>
                          <a:noFill/>
                          <a:ln w="9525">
                            <a:noFill/>
                            <a:miter lim="800000"/>
                            <a:headEnd/>
                            <a:tailEnd/>
                          </a:ln>
                        </pic:spPr>
                      </pic:pic>
                    </a:graphicData>
                  </a:graphic>
                </wp:inline>
              </w:drawing>
            </w:r>
          </w:p>
        </w:tc>
        <w:tc>
          <w:tcPr>
            <w:tcW w:w="7669" w:type="dxa"/>
            <w:hideMark/>
          </w:tcPr>
          <w:p w:rsidR="0050479D" w:rsidRDefault="0050479D">
            <w:pPr>
              <w:spacing w:after="0" w:line="240" w:lineRule="auto"/>
              <w:ind w:left="-2545"/>
              <w:jc w:val="center"/>
              <w:rPr>
                <w:rFonts w:ascii="Times New Roman" w:hAnsi="Times New Roman"/>
                <w:b/>
                <w:sz w:val="28"/>
                <w:szCs w:val="28"/>
                <w:lang w:val="ru-RU"/>
              </w:rPr>
            </w:pPr>
            <w:proofErr w:type="spellStart"/>
            <w:r>
              <w:rPr>
                <w:rFonts w:ascii="Times New Roman" w:hAnsi="Times New Roman"/>
                <w:b/>
                <w:sz w:val="28"/>
                <w:szCs w:val="28"/>
              </w:rPr>
              <w:t>Силабус</w:t>
            </w:r>
            <w:proofErr w:type="spellEnd"/>
          </w:p>
          <w:p w:rsidR="00C42B15" w:rsidRDefault="0050479D" w:rsidP="00C42B15">
            <w:pPr>
              <w:spacing w:after="0" w:line="240" w:lineRule="auto"/>
              <w:ind w:left="-2545"/>
              <w:jc w:val="center"/>
              <w:rPr>
                <w:rFonts w:ascii="Times New Roman" w:hAnsi="Times New Roman"/>
                <w:sz w:val="28"/>
                <w:szCs w:val="28"/>
              </w:rPr>
            </w:pPr>
            <w:r>
              <w:rPr>
                <w:rFonts w:ascii="Times New Roman" w:hAnsi="Times New Roman"/>
                <w:sz w:val="28"/>
                <w:szCs w:val="28"/>
              </w:rPr>
              <w:t>навчальної</w:t>
            </w:r>
            <w:r>
              <w:rPr>
                <w:rFonts w:ascii="Times New Roman" w:hAnsi="Times New Roman"/>
                <w:sz w:val="28"/>
                <w:szCs w:val="28"/>
                <w:lang w:val="ru-RU"/>
              </w:rPr>
              <w:t xml:space="preserve"> </w:t>
            </w:r>
            <w:r>
              <w:rPr>
                <w:rFonts w:ascii="Times New Roman" w:hAnsi="Times New Roman"/>
                <w:sz w:val="28"/>
                <w:szCs w:val="28"/>
              </w:rPr>
              <w:t>дисципліни</w:t>
            </w:r>
          </w:p>
          <w:p w:rsidR="0050479D" w:rsidRPr="006F7AC8" w:rsidRDefault="00C42B15" w:rsidP="00C42B15">
            <w:pPr>
              <w:spacing w:after="0" w:line="240" w:lineRule="auto"/>
              <w:ind w:left="-318" w:hanging="1134"/>
              <w:jc w:val="center"/>
              <w:rPr>
                <w:rFonts w:ascii="Times New Roman" w:hAnsi="Times New Roman"/>
                <w:sz w:val="28"/>
                <w:szCs w:val="28"/>
                <w:lang w:val="ru-RU"/>
              </w:rPr>
            </w:pPr>
            <w:r w:rsidRPr="006F7AC8">
              <w:rPr>
                <w:rFonts w:ascii="Times New Roman" w:hAnsi="Times New Roman"/>
                <w:sz w:val="28"/>
                <w:szCs w:val="28"/>
              </w:rPr>
              <w:t>ОСНОВИ НАУКОВИХ ДОСЛІДЖЕНЬ</w:t>
            </w:r>
          </w:p>
          <w:p w:rsidR="0050479D" w:rsidRDefault="0050479D">
            <w:pPr>
              <w:spacing w:after="0" w:line="240" w:lineRule="auto"/>
              <w:ind w:left="-2545"/>
              <w:jc w:val="center"/>
              <w:rPr>
                <w:rFonts w:ascii="Times New Roman" w:hAnsi="Times New Roman"/>
                <w:sz w:val="28"/>
                <w:szCs w:val="28"/>
                <w:lang w:val="ru-RU"/>
              </w:rPr>
            </w:pPr>
            <w:r>
              <w:rPr>
                <w:rFonts w:ascii="Times New Roman" w:hAnsi="Times New Roman"/>
                <w:sz w:val="28"/>
                <w:szCs w:val="28"/>
              </w:rPr>
              <w:t>2020–2021 навчальний рік</w:t>
            </w:r>
          </w:p>
        </w:tc>
      </w:tr>
    </w:tbl>
    <w:p w:rsidR="0050479D" w:rsidRDefault="0050479D" w:rsidP="0050479D">
      <w:pPr>
        <w:spacing w:after="0" w:line="240" w:lineRule="auto"/>
        <w:ind w:firstLine="720"/>
        <w:rPr>
          <w:rFonts w:ascii="Times New Roman" w:hAnsi="Times New Roman"/>
          <w:sz w:val="28"/>
          <w:szCs w:val="28"/>
          <w:lang w:val="ru-RU"/>
        </w:rPr>
      </w:pPr>
    </w:p>
    <w:p w:rsidR="0050479D" w:rsidRDefault="004C3728" w:rsidP="0050479D">
      <w:pPr>
        <w:spacing w:after="0"/>
        <w:rPr>
          <w:rFonts w:ascii="Times New Roman" w:eastAsia="Times New Roman" w:hAnsi="Times New Roman"/>
          <w:i/>
          <w:sz w:val="28"/>
          <w:szCs w:val="28"/>
          <w:lang w:eastAsia="ru-RU"/>
        </w:rPr>
      </w:pPr>
      <w:r>
        <w:rPr>
          <w:rFonts w:ascii="Times New Roman" w:hAnsi="Times New Roman"/>
          <w:sz w:val="28"/>
          <w:szCs w:val="28"/>
        </w:rPr>
        <w:t xml:space="preserve">Освітньо-професійні програми </w:t>
      </w:r>
      <w:r w:rsidR="0050479D">
        <w:rPr>
          <w:rFonts w:ascii="Times New Roman" w:eastAsia="Times New Roman" w:hAnsi="Times New Roman"/>
          <w:i/>
          <w:sz w:val="28"/>
          <w:szCs w:val="28"/>
          <w:lang w:eastAsia="ru-RU"/>
        </w:rPr>
        <w:t>Початкова освіта. Інформатика</w:t>
      </w:r>
    </w:p>
    <w:p w:rsidR="0050479D" w:rsidRDefault="004C3728" w:rsidP="004C3728">
      <w:pPr>
        <w:spacing w:after="0" w:line="240" w:lineRule="auto"/>
        <w:ind w:firstLine="708"/>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t xml:space="preserve">   </w:t>
      </w:r>
      <w:r w:rsidR="0050479D">
        <w:rPr>
          <w:rFonts w:ascii="Times New Roman" w:eastAsia="Times New Roman" w:hAnsi="Times New Roman"/>
          <w:i/>
          <w:sz w:val="28"/>
          <w:szCs w:val="28"/>
          <w:lang w:eastAsia="ru-RU"/>
        </w:rPr>
        <w:t>Початкова освіта. Образотворче мистецтво</w:t>
      </w:r>
    </w:p>
    <w:p w:rsidR="0050479D" w:rsidRDefault="004C3728" w:rsidP="0050479D">
      <w:pPr>
        <w:spacing w:after="0" w:line="240" w:lineRule="auto"/>
        <w:ind w:firstLine="708"/>
        <w:rPr>
          <w:rFonts w:ascii="Times New Roman" w:eastAsia="Times New Roman" w:hAnsi="Times New Roman"/>
          <w:i/>
          <w:sz w:val="28"/>
          <w:szCs w:val="28"/>
          <w:lang w:eastAsia="ru-RU"/>
        </w:rPr>
      </w:pP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r>
      <w:r>
        <w:rPr>
          <w:rFonts w:ascii="Times New Roman" w:eastAsia="Times New Roman" w:hAnsi="Times New Roman"/>
          <w:i/>
          <w:sz w:val="28"/>
          <w:szCs w:val="28"/>
          <w:lang w:eastAsia="ru-RU"/>
        </w:rPr>
        <w:tab/>
        <w:t xml:space="preserve">  </w:t>
      </w:r>
      <w:r w:rsidR="0050479D">
        <w:rPr>
          <w:rFonts w:ascii="Times New Roman" w:eastAsia="Times New Roman" w:hAnsi="Times New Roman"/>
          <w:i/>
          <w:sz w:val="28"/>
          <w:szCs w:val="28"/>
          <w:lang w:eastAsia="ru-RU"/>
        </w:rPr>
        <w:t>Початкова освіта. Практична психологія</w:t>
      </w:r>
    </w:p>
    <w:p w:rsidR="0050479D" w:rsidRDefault="0050479D" w:rsidP="0050479D">
      <w:pPr>
        <w:spacing w:after="0" w:line="240" w:lineRule="auto"/>
        <w:rPr>
          <w:rFonts w:ascii="Times New Roman" w:hAnsi="Times New Roman"/>
          <w:i/>
          <w:sz w:val="28"/>
          <w:szCs w:val="28"/>
        </w:rPr>
      </w:pPr>
      <w:r>
        <w:rPr>
          <w:rFonts w:ascii="Times New Roman" w:hAnsi="Times New Roman"/>
          <w:sz w:val="28"/>
          <w:szCs w:val="28"/>
        </w:rPr>
        <w:t xml:space="preserve">Спеціальність </w:t>
      </w:r>
      <w:r>
        <w:rPr>
          <w:rFonts w:ascii="Times New Roman" w:hAnsi="Times New Roman"/>
          <w:i/>
          <w:sz w:val="28"/>
          <w:szCs w:val="28"/>
        </w:rPr>
        <w:t>013 Початкова освіта</w:t>
      </w:r>
    </w:p>
    <w:p w:rsidR="0050479D" w:rsidRDefault="0050479D" w:rsidP="0050479D">
      <w:pPr>
        <w:spacing w:after="0" w:line="240" w:lineRule="auto"/>
        <w:rPr>
          <w:rFonts w:ascii="Times New Roman" w:hAnsi="Times New Roman"/>
          <w:sz w:val="28"/>
          <w:szCs w:val="28"/>
        </w:rPr>
      </w:pPr>
      <w:r>
        <w:rPr>
          <w:rFonts w:ascii="Times New Roman" w:hAnsi="Times New Roman"/>
          <w:sz w:val="28"/>
          <w:szCs w:val="28"/>
        </w:rPr>
        <w:t xml:space="preserve">Галузь знань </w:t>
      </w:r>
      <w:r>
        <w:rPr>
          <w:rFonts w:ascii="Times New Roman" w:hAnsi="Times New Roman"/>
          <w:i/>
          <w:sz w:val="28"/>
          <w:szCs w:val="28"/>
        </w:rPr>
        <w:t>01 Освіта/Педагогіка</w:t>
      </w:r>
    </w:p>
    <w:p w:rsidR="0050479D" w:rsidRDefault="0050479D" w:rsidP="0050479D">
      <w:pPr>
        <w:spacing w:after="0" w:line="240" w:lineRule="auto"/>
        <w:rPr>
          <w:rFonts w:ascii="Times New Roman" w:hAnsi="Times New Roman"/>
          <w:i/>
          <w:sz w:val="28"/>
          <w:szCs w:val="28"/>
        </w:rPr>
      </w:pPr>
      <w:r>
        <w:rPr>
          <w:rFonts w:ascii="Times New Roman" w:hAnsi="Times New Roman"/>
          <w:sz w:val="28"/>
          <w:szCs w:val="28"/>
        </w:rPr>
        <w:t xml:space="preserve">Рівень вищої освіти </w:t>
      </w:r>
      <w:r>
        <w:rPr>
          <w:rFonts w:ascii="Times New Roman" w:hAnsi="Times New Roman"/>
          <w:i/>
          <w:sz w:val="28"/>
          <w:szCs w:val="28"/>
        </w:rPr>
        <w:t>перший</w:t>
      </w:r>
    </w:p>
    <w:p w:rsidR="0050479D" w:rsidRDefault="0050479D" w:rsidP="0050479D">
      <w:pPr>
        <w:spacing w:after="0" w:line="240" w:lineRule="auto"/>
        <w:rPr>
          <w:rFonts w:ascii="Times New Roman" w:hAnsi="Times New Roman"/>
          <w:i/>
          <w:sz w:val="28"/>
          <w:szCs w:val="28"/>
        </w:rPr>
      </w:pPr>
    </w:p>
    <w:p w:rsidR="0050479D" w:rsidRPr="002F6776" w:rsidRDefault="0050479D" w:rsidP="0050479D">
      <w:pPr>
        <w:spacing w:after="120" w:line="240" w:lineRule="auto"/>
        <w:rPr>
          <w:rFonts w:ascii="Times New Roman" w:hAnsi="Times New Roman"/>
          <w:b/>
          <w:sz w:val="24"/>
          <w:szCs w:val="24"/>
        </w:rPr>
      </w:pPr>
      <w:r>
        <w:rPr>
          <w:rFonts w:ascii="Times New Roman" w:hAnsi="Times New Roman"/>
          <w:i/>
          <w:sz w:val="28"/>
          <w:szCs w:val="28"/>
        </w:rPr>
        <w:tab/>
      </w:r>
      <w:r w:rsidRPr="002F6776">
        <w:rPr>
          <w:rFonts w:ascii="Times New Roman" w:hAnsi="Times New Roman"/>
          <w:b/>
          <w:sz w:val="24"/>
          <w:szCs w:val="24"/>
        </w:rPr>
        <w:t>1 Контактна інформація викладача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6884"/>
      </w:tblGrid>
      <w:tr w:rsidR="0050479D" w:rsidRPr="002F6776" w:rsidTr="0050479D">
        <w:tc>
          <w:tcPr>
            <w:tcW w:w="3936" w:type="dxa"/>
            <w:tcBorders>
              <w:top w:val="single" w:sz="4" w:space="0" w:color="auto"/>
              <w:left w:val="single" w:sz="4" w:space="0" w:color="auto"/>
              <w:bottom w:val="single" w:sz="4" w:space="0" w:color="auto"/>
              <w:right w:val="single" w:sz="4" w:space="0" w:color="auto"/>
            </w:tcBorders>
            <w:vAlign w:val="center"/>
            <w:hideMark/>
          </w:tcPr>
          <w:p w:rsidR="0050479D" w:rsidRPr="002F6776" w:rsidRDefault="0050479D">
            <w:pPr>
              <w:spacing w:after="0" w:line="240" w:lineRule="auto"/>
              <w:rPr>
                <w:rFonts w:ascii="Times New Roman" w:hAnsi="Times New Roman"/>
                <w:b/>
                <w:sz w:val="24"/>
                <w:szCs w:val="24"/>
              </w:rPr>
            </w:pPr>
            <w:r w:rsidRPr="002F6776">
              <w:rPr>
                <w:rFonts w:ascii="Times New Roman" w:hAnsi="Times New Roman"/>
                <w:b/>
                <w:sz w:val="24"/>
                <w:szCs w:val="24"/>
              </w:rPr>
              <w:t>Викладачка</w:t>
            </w:r>
          </w:p>
        </w:tc>
        <w:tc>
          <w:tcPr>
            <w:tcW w:w="10206" w:type="dxa"/>
            <w:tcBorders>
              <w:top w:val="single" w:sz="4" w:space="0" w:color="auto"/>
              <w:left w:val="single" w:sz="4" w:space="0" w:color="auto"/>
              <w:bottom w:val="single" w:sz="4" w:space="0" w:color="auto"/>
              <w:right w:val="single" w:sz="4" w:space="0" w:color="auto"/>
            </w:tcBorders>
            <w:hideMark/>
          </w:tcPr>
          <w:p w:rsidR="0050479D" w:rsidRPr="002F6776" w:rsidRDefault="0050479D" w:rsidP="0050479D">
            <w:pPr>
              <w:spacing w:after="0" w:line="240" w:lineRule="auto"/>
              <w:jc w:val="both"/>
              <w:rPr>
                <w:rFonts w:ascii="Times New Roman" w:hAnsi="Times New Roman"/>
                <w:sz w:val="24"/>
                <w:szCs w:val="24"/>
              </w:rPr>
            </w:pPr>
            <w:r w:rsidRPr="002F6776">
              <w:rPr>
                <w:rFonts w:ascii="Times New Roman" w:hAnsi="Times New Roman"/>
                <w:sz w:val="24"/>
                <w:szCs w:val="24"/>
              </w:rPr>
              <w:t xml:space="preserve">кандидатка педагогічних наук, доцентка кафедри педагогіки </w:t>
            </w:r>
            <w:r w:rsidRPr="002F6776">
              <w:rPr>
                <w:rFonts w:ascii="Times New Roman" w:hAnsi="Times New Roman"/>
                <w:b/>
                <w:sz w:val="24"/>
                <w:szCs w:val="24"/>
              </w:rPr>
              <w:t>Лілія Григорівна ЯРОЩУК</w:t>
            </w:r>
          </w:p>
        </w:tc>
      </w:tr>
      <w:tr w:rsidR="0050479D" w:rsidRPr="002F6776" w:rsidTr="0050479D">
        <w:tc>
          <w:tcPr>
            <w:tcW w:w="3936" w:type="dxa"/>
            <w:tcBorders>
              <w:top w:val="single" w:sz="4" w:space="0" w:color="auto"/>
              <w:left w:val="single" w:sz="4" w:space="0" w:color="auto"/>
              <w:bottom w:val="single" w:sz="4" w:space="0" w:color="auto"/>
              <w:right w:val="single" w:sz="4" w:space="0" w:color="auto"/>
            </w:tcBorders>
            <w:hideMark/>
          </w:tcPr>
          <w:p w:rsidR="0050479D" w:rsidRPr="002F6776" w:rsidRDefault="0050479D">
            <w:pPr>
              <w:spacing w:after="0" w:line="240" w:lineRule="auto"/>
              <w:rPr>
                <w:rFonts w:ascii="Times New Roman" w:hAnsi="Times New Roman"/>
                <w:b/>
                <w:sz w:val="24"/>
                <w:szCs w:val="24"/>
              </w:rPr>
            </w:pPr>
            <w:r w:rsidRPr="002F6776">
              <w:rPr>
                <w:rFonts w:ascii="Times New Roman" w:hAnsi="Times New Roman"/>
                <w:b/>
                <w:sz w:val="24"/>
                <w:szCs w:val="24"/>
              </w:rPr>
              <w:t>Посилання на сайт</w:t>
            </w:r>
          </w:p>
        </w:tc>
        <w:tc>
          <w:tcPr>
            <w:tcW w:w="10206" w:type="dxa"/>
            <w:tcBorders>
              <w:top w:val="single" w:sz="4" w:space="0" w:color="auto"/>
              <w:left w:val="single" w:sz="4" w:space="0" w:color="auto"/>
              <w:bottom w:val="single" w:sz="4" w:space="0" w:color="auto"/>
              <w:right w:val="single" w:sz="4" w:space="0" w:color="auto"/>
            </w:tcBorders>
          </w:tcPr>
          <w:p w:rsidR="0050479D" w:rsidRPr="002F6776" w:rsidRDefault="006C74EC">
            <w:pPr>
              <w:spacing w:after="0" w:line="240" w:lineRule="auto"/>
              <w:rPr>
                <w:rFonts w:ascii="Times New Roman" w:hAnsi="Times New Roman"/>
                <w:sz w:val="24"/>
                <w:szCs w:val="24"/>
              </w:rPr>
            </w:pPr>
            <w:hyperlink r:id="rId6" w:history="1">
              <w:r w:rsidR="002D1B4F" w:rsidRPr="00FE0148">
                <w:rPr>
                  <w:rStyle w:val="a7"/>
                  <w:rFonts w:ascii="Times New Roman" w:hAnsi="Times New Roman"/>
                  <w:sz w:val="24"/>
                  <w:szCs w:val="24"/>
                </w:rPr>
                <w:t>http://bdpu.org/faculties/fppom/structure-fppom/kaf-pedagogiky/composition-kaf-pedagogiky/yaroschuk/</w:t>
              </w:r>
            </w:hyperlink>
            <w:r w:rsidR="002D1B4F">
              <w:rPr>
                <w:rFonts w:ascii="Times New Roman" w:hAnsi="Times New Roman"/>
                <w:sz w:val="24"/>
                <w:szCs w:val="24"/>
              </w:rPr>
              <w:t xml:space="preserve"> </w:t>
            </w:r>
          </w:p>
        </w:tc>
      </w:tr>
      <w:tr w:rsidR="0050479D" w:rsidRPr="002F6776" w:rsidTr="0050479D">
        <w:tc>
          <w:tcPr>
            <w:tcW w:w="3936" w:type="dxa"/>
            <w:tcBorders>
              <w:top w:val="single" w:sz="4" w:space="0" w:color="auto"/>
              <w:left w:val="single" w:sz="4" w:space="0" w:color="auto"/>
              <w:bottom w:val="single" w:sz="4" w:space="0" w:color="auto"/>
              <w:right w:val="single" w:sz="4" w:space="0" w:color="auto"/>
            </w:tcBorders>
            <w:hideMark/>
          </w:tcPr>
          <w:p w:rsidR="0050479D" w:rsidRPr="002F6776" w:rsidRDefault="0050479D">
            <w:pPr>
              <w:spacing w:after="0" w:line="240" w:lineRule="auto"/>
              <w:rPr>
                <w:rFonts w:ascii="Times New Roman" w:hAnsi="Times New Roman"/>
                <w:b/>
                <w:sz w:val="24"/>
                <w:szCs w:val="24"/>
              </w:rPr>
            </w:pPr>
            <w:r w:rsidRPr="002F6776">
              <w:rPr>
                <w:rFonts w:ascii="Times New Roman" w:hAnsi="Times New Roman"/>
                <w:b/>
                <w:sz w:val="24"/>
                <w:szCs w:val="24"/>
              </w:rPr>
              <w:t>Контактний телефон</w:t>
            </w:r>
          </w:p>
        </w:tc>
        <w:tc>
          <w:tcPr>
            <w:tcW w:w="10206" w:type="dxa"/>
            <w:tcBorders>
              <w:top w:val="single" w:sz="4" w:space="0" w:color="auto"/>
              <w:left w:val="single" w:sz="4" w:space="0" w:color="auto"/>
              <w:bottom w:val="single" w:sz="4" w:space="0" w:color="auto"/>
              <w:right w:val="single" w:sz="4" w:space="0" w:color="auto"/>
            </w:tcBorders>
            <w:hideMark/>
          </w:tcPr>
          <w:p w:rsidR="0050479D" w:rsidRPr="002F6776" w:rsidRDefault="0050479D" w:rsidP="0050479D">
            <w:pPr>
              <w:spacing w:after="0" w:line="240" w:lineRule="auto"/>
              <w:rPr>
                <w:rFonts w:ascii="Times New Roman" w:hAnsi="Times New Roman"/>
                <w:sz w:val="24"/>
                <w:szCs w:val="24"/>
              </w:rPr>
            </w:pPr>
            <w:r w:rsidRPr="002F6776">
              <w:rPr>
                <w:rFonts w:ascii="Times New Roman" w:hAnsi="Times New Roman"/>
                <w:sz w:val="24"/>
                <w:szCs w:val="24"/>
              </w:rPr>
              <w:t>+380509049001</w:t>
            </w:r>
          </w:p>
        </w:tc>
      </w:tr>
      <w:tr w:rsidR="0050479D" w:rsidRPr="002F6776" w:rsidTr="0050479D">
        <w:tc>
          <w:tcPr>
            <w:tcW w:w="3936" w:type="dxa"/>
            <w:tcBorders>
              <w:top w:val="single" w:sz="4" w:space="0" w:color="auto"/>
              <w:left w:val="single" w:sz="4" w:space="0" w:color="auto"/>
              <w:bottom w:val="single" w:sz="4" w:space="0" w:color="auto"/>
              <w:right w:val="single" w:sz="4" w:space="0" w:color="auto"/>
            </w:tcBorders>
            <w:hideMark/>
          </w:tcPr>
          <w:p w:rsidR="0050479D" w:rsidRPr="002F6776" w:rsidRDefault="0050479D">
            <w:pPr>
              <w:spacing w:after="0" w:line="240" w:lineRule="auto"/>
              <w:rPr>
                <w:rFonts w:ascii="Times New Roman" w:hAnsi="Times New Roman"/>
                <w:sz w:val="24"/>
                <w:szCs w:val="24"/>
              </w:rPr>
            </w:pPr>
            <w:r w:rsidRPr="002F6776">
              <w:rPr>
                <w:rFonts w:ascii="Times New Roman" w:eastAsia="Times New Roman" w:hAnsi="Times New Roman"/>
                <w:b/>
                <w:color w:val="000000"/>
                <w:sz w:val="24"/>
                <w:szCs w:val="24"/>
              </w:rPr>
              <w:t>E-</w:t>
            </w:r>
            <w:proofErr w:type="spellStart"/>
            <w:r w:rsidRPr="002F6776">
              <w:rPr>
                <w:rFonts w:ascii="Times New Roman" w:eastAsia="Times New Roman" w:hAnsi="Times New Roman"/>
                <w:b/>
                <w:color w:val="000000"/>
                <w:sz w:val="24"/>
                <w:szCs w:val="24"/>
              </w:rPr>
              <w:t>mail</w:t>
            </w:r>
            <w:proofErr w:type="spellEnd"/>
          </w:p>
        </w:tc>
        <w:tc>
          <w:tcPr>
            <w:tcW w:w="10206" w:type="dxa"/>
            <w:tcBorders>
              <w:top w:val="single" w:sz="4" w:space="0" w:color="auto"/>
              <w:left w:val="single" w:sz="4" w:space="0" w:color="auto"/>
              <w:bottom w:val="single" w:sz="4" w:space="0" w:color="auto"/>
              <w:right w:val="single" w:sz="4" w:space="0" w:color="auto"/>
            </w:tcBorders>
            <w:hideMark/>
          </w:tcPr>
          <w:p w:rsidR="0050479D" w:rsidRPr="002F6776" w:rsidRDefault="0050479D" w:rsidP="0050479D">
            <w:pPr>
              <w:spacing w:after="0" w:line="240" w:lineRule="auto"/>
              <w:rPr>
                <w:rFonts w:ascii="Times New Roman" w:hAnsi="Times New Roman"/>
                <w:sz w:val="24"/>
                <w:szCs w:val="24"/>
              </w:rPr>
            </w:pPr>
            <w:r w:rsidRPr="002F6776">
              <w:rPr>
                <w:rFonts w:ascii="Times New Roman" w:hAnsi="Times New Roman"/>
                <w:sz w:val="24"/>
                <w:szCs w:val="24"/>
              </w:rPr>
              <w:t>0116</w:t>
            </w:r>
            <w:r w:rsidRPr="002F6776">
              <w:rPr>
                <w:rFonts w:ascii="Times New Roman" w:hAnsi="Times New Roman"/>
                <w:sz w:val="24"/>
                <w:szCs w:val="24"/>
                <w:lang w:val="en-US"/>
              </w:rPr>
              <w:t xml:space="preserve">@i.ua </w:t>
            </w:r>
          </w:p>
        </w:tc>
      </w:tr>
      <w:tr w:rsidR="0050479D" w:rsidRPr="002F6776" w:rsidTr="0050479D">
        <w:tc>
          <w:tcPr>
            <w:tcW w:w="3936" w:type="dxa"/>
            <w:tcBorders>
              <w:top w:val="single" w:sz="4" w:space="0" w:color="auto"/>
              <w:left w:val="single" w:sz="4" w:space="0" w:color="auto"/>
              <w:bottom w:val="single" w:sz="4" w:space="0" w:color="auto"/>
              <w:right w:val="single" w:sz="4" w:space="0" w:color="auto"/>
            </w:tcBorders>
            <w:hideMark/>
          </w:tcPr>
          <w:p w:rsidR="0050479D" w:rsidRPr="002F6776" w:rsidRDefault="0050479D">
            <w:pPr>
              <w:spacing w:after="0" w:line="240" w:lineRule="auto"/>
              <w:rPr>
                <w:rFonts w:ascii="Times New Roman" w:hAnsi="Times New Roman"/>
                <w:sz w:val="24"/>
                <w:szCs w:val="24"/>
              </w:rPr>
            </w:pPr>
            <w:r w:rsidRPr="002F6776">
              <w:rPr>
                <w:rFonts w:ascii="Times New Roman" w:eastAsia="Times New Roman" w:hAnsi="Times New Roman"/>
                <w:b/>
                <w:color w:val="000000"/>
                <w:sz w:val="24"/>
                <w:szCs w:val="24"/>
              </w:rPr>
              <w:t>Графік консультацій</w:t>
            </w:r>
          </w:p>
        </w:tc>
        <w:tc>
          <w:tcPr>
            <w:tcW w:w="10206" w:type="dxa"/>
            <w:tcBorders>
              <w:top w:val="single" w:sz="4" w:space="0" w:color="auto"/>
              <w:left w:val="single" w:sz="4" w:space="0" w:color="auto"/>
              <w:bottom w:val="single" w:sz="4" w:space="0" w:color="auto"/>
              <w:right w:val="single" w:sz="4" w:space="0" w:color="auto"/>
            </w:tcBorders>
            <w:hideMark/>
          </w:tcPr>
          <w:p w:rsidR="0050479D" w:rsidRPr="002F6776" w:rsidRDefault="0050479D">
            <w:pPr>
              <w:spacing w:after="0" w:line="240" w:lineRule="auto"/>
              <w:jc w:val="both"/>
              <w:rPr>
                <w:rFonts w:ascii="Times New Roman" w:hAnsi="Times New Roman"/>
                <w:sz w:val="24"/>
                <w:szCs w:val="24"/>
              </w:rPr>
            </w:pPr>
            <w:r w:rsidRPr="002F6776">
              <w:rPr>
                <w:rFonts w:ascii="Times New Roman" w:hAnsi="Times New Roman"/>
                <w:sz w:val="24"/>
                <w:szCs w:val="24"/>
              </w:rPr>
              <w:t>відповідно до графіка індивідуальних консультацій (за по</w:t>
            </w:r>
            <w:r w:rsidR="005B4CFB">
              <w:rPr>
                <w:rFonts w:ascii="Times New Roman" w:hAnsi="Times New Roman"/>
                <w:sz w:val="24"/>
                <w:szCs w:val="24"/>
              </w:rPr>
              <w:t xml:space="preserve">передньою домовленістю), </w:t>
            </w:r>
            <w:proofErr w:type="spellStart"/>
            <w:r w:rsidR="005B4CFB">
              <w:rPr>
                <w:rFonts w:ascii="Times New Roman" w:hAnsi="Times New Roman"/>
                <w:sz w:val="24"/>
                <w:szCs w:val="24"/>
              </w:rPr>
              <w:t>ауд</w:t>
            </w:r>
            <w:proofErr w:type="spellEnd"/>
            <w:r w:rsidR="005B4CFB">
              <w:rPr>
                <w:rFonts w:ascii="Times New Roman" w:hAnsi="Times New Roman"/>
                <w:sz w:val="24"/>
                <w:szCs w:val="24"/>
              </w:rPr>
              <w:t>. 5</w:t>
            </w:r>
            <w:r w:rsidRPr="002F6776">
              <w:rPr>
                <w:rFonts w:ascii="Times New Roman" w:hAnsi="Times New Roman"/>
                <w:sz w:val="24"/>
                <w:szCs w:val="24"/>
              </w:rPr>
              <w:t>б 317</w:t>
            </w:r>
          </w:p>
        </w:tc>
      </w:tr>
    </w:tbl>
    <w:p w:rsidR="0050479D" w:rsidRPr="002F6776" w:rsidRDefault="0050479D" w:rsidP="0050479D">
      <w:pPr>
        <w:spacing w:after="0" w:line="240" w:lineRule="auto"/>
        <w:jc w:val="both"/>
        <w:rPr>
          <w:rFonts w:ascii="Times New Roman" w:hAnsi="Times New Roman"/>
          <w:sz w:val="24"/>
          <w:szCs w:val="24"/>
        </w:rPr>
      </w:pPr>
    </w:p>
    <w:p w:rsidR="0050479D" w:rsidRPr="002F6776" w:rsidRDefault="0050479D" w:rsidP="0050479D">
      <w:pPr>
        <w:pStyle w:val="a6"/>
        <w:spacing w:after="0" w:line="240" w:lineRule="auto"/>
        <w:ind w:left="0" w:firstLine="720"/>
        <w:rPr>
          <w:rFonts w:ascii="Times New Roman" w:hAnsi="Times New Roman"/>
          <w:b/>
          <w:sz w:val="24"/>
          <w:szCs w:val="24"/>
        </w:rPr>
      </w:pPr>
      <w:r w:rsidRPr="002F6776">
        <w:rPr>
          <w:rFonts w:ascii="Times New Roman" w:hAnsi="Times New Roman"/>
          <w:b/>
          <w:sz w:val="24"/>
          <w:szCs w:val="24"/>
        </w:rPr>
        <w:t>2 Опис навчальної дисципліни</w:t>
      </w:r>
    </w:p>
    <w:p w:rsidR="0050479D" w:rsidRPr="002F6776" w:rsidRDefault="0050479D" w:rsidP="0050479D">
      <w:pPr>
        <w:pStyle w:val="a6"/>
        <w:spacing w:after="120" w:line="240" w:lineRule="auto"/>
        <w:ind w:left="0" w:firstLine="720"/>
        <w:rPr>
          <w:rFonts w:ascii="Times New Roman" w:hAnsi="Times New Roman"/>
          <w:b/>
          <w:sz w:val="24"/>
          <w:szCs w:val="24"/>
        </w:rPr>
      </w:pPr>
      <w:r w:rsidRPr="002F6776">
        <w:rPr>
          <w:rFonts w:ascii="Times New Roman" w:hAnsi="Times New Roman"/>
          <w:b/>
          <w:sz w:val="24"/>
          <w:szCs w:val="24"/>
        </w:rPr>
        <w:t>Обсяг навчальної дисципліни на поточний навчальний рік:</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48"/>
        <w:gridCol w:w="1646"/>
        <w:gridCol w:w="1984"/>
        <w:gridCol w:w="2268"/>
        <w:gridCol w:w="1418"/>
      </w:tblGrid>
      <w:tr w:rsidR="0050479D" w:rsidRPr="002F6776" w:rsidTr="0050479D">
        <w:trPr>
          <w:trHeight w:val="397"/>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b/>
                <w:sz w:val="24"/>
                <w:szCs w:val="24"/>
              </w:rPr>
            </w:pPr>
            <w:r w:rsidRPr="002F6776">
              <w:rPr>
                <w:rFonts w:ascii="Times New Roman" w:hAnsi="Times New Roman"/>
                <w:b/>
                <w:sz w:val="24"/>
                <w:szCs w:val="24"/>
              </w:rPr>
              <w:t>Кількість кредитів/годин</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b/>
                <w:sz w:val="24"/>
                <w:szCs w:val="24"/>
              </w:rPr>
            </w:pPr>
            <w:r w:rsidRPr="002F6776">
              <w:rPr>
                <w:rFonts w:ascii="Times New Roman" w:hAnsi="Times New Roman"/>
                <w:b/>
                <w:sz w:val="24"/>
                <w:szCs w:val="24"/>
              </w:rPr>
              <w:t>Лекції</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b/>
                <w:sz w:val="24"/>
                <w:szCs w:val="24"/>
              </w:rPr>
            </w:pPr>
            <w:r w:rsidRPr="002F6776">
              <w:rPr>
                <w:rFonts w:ascii="Times New Roman" w:hAnsi="Times New Roman"/>
                <w:b/>
                <w:sz w:val="24"/>
                <w:szCs w:val="24"/>
              </w:rPr>
              <w:t>Практичні заняття</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b/>
                <w:sz w:val="24"/>
                <w:szCs w:val="24"/>
              </w:rPr>
            </w:pPr>
            <w:r w:rsidRPr="002F6776">
              <w:rPr>
                <w:rFonts w:ascii="Times New Roman" w:hAnsi="Times New Roman"/>
                <w:b/>
                <w:sz w:val="24"/>
                <w:szCs w:val="24"/>
              </w:rPr>
              <w:t>Самостійна та індивідуальна робота</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b/>
                <w:sz w:val="24"/>
                <w:szCs w:val="24"/>
              </w:rPr>
            </w:pPr>
            <w:r w:rsidRPr="002F6776">
              <w:rPr>
                <w:rFonts w:ascii="Times New Roman" w:hAnsi="Times New Roman"/>
                <w:b/>
                <w:sz w:val="24"/>
                <w:szCs w:val="24"/>
              </w:rPr>
              <w:t>Звітність</w:t>
            </w:r>
          </w:p>
        </w:tc>
      </w:tr>
      <w:tr w:rsidR="0050479D" w:rsidRPr="002F6776" w:rsidTr="0050479D">
        <w:trPr>
          <w:trHeight w:val="397"/>
        </w:trPr>
        <w:tc>
          <w:tcPr>
            <w:tcW w:w="2148" w:type="dxa"/>
            <w:tcBorders>
              <w:top w:val="single" w:sz="4" w:space="0" w:color="000000"/>
              <w:left w:val="single" w:sz="4" w:space="0" w:color="000000"/>
              <w:bottom w:val="single" w:sz="4" w:space="0" w:color="000000"/>
              <w:right w:val="single" w:sz="4" w:space="0" w:color="000000"/>
            </w:tcBorders>
            <w:vAlign w:val="center"/>
            <w:hideMark/>
          </w:tcPr>
          <w:p w:rsidR="0050479D" w:rsidRPr="002F6776" w:rsidRDefault="0050479D" w:rsidP="0050479D">
            <w:pPr>
              <w:autoSpaceDE w:val="0"/>
              <w:autoSpaceDN w:val="0"/>
              <w:adjustRightInd w:val="0"/>
              <w:spacing w:after="0" w:line="240" w:lineRule="auto"/>
              <w:jc w:val="center"/>
              <w:rPr>
                <w:rFonts w:ascii="Times New Roman" w:hAnsi="Times New Roman"/>
                <w:sz w:val="24"/>
                <w:szCs w:val="24"/>
                <w:lang w:val="en-US"/>
              </w:rPr>
            </w:pPr>
            <w:r w:rsidRPr="002F6776">
              <w:rPr>
                <w:rFonts w:ascii="Times New Roman" w:hAnsi="Times New Roman"/>
                <w:sz w:val="24"/>
                <w:szCs w:val="24"/>
                <w:lang w:val="en-US"/>
              </w:rPr>
              <w:t>3</w:t>
            </w:r>
            <w:r w:rsidRPr="002F6776">
              <w:rPr>
                <w:rFonts w:ascii="Times New Roman" w:hAnsi="Times New Roman"/>
                <w:sz w:val="24"/>
                <w:szCs w:val="24"/>
              </w:rPr>
              <w:t>/</w:t>
            </w:r>
            <w:r w:rsidRPr="002F6776">
              <w:rPr>
                <w:rFonts w:ascii="Times New Roman" w:hAnsi="Times New Roman"/>
                <w:sz w:val="24"/>
                <w:szCs w:val="24"/>
                <w:lang w:val="en-US"/>
              </w:rPr>
              <w:t>90</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sz w:val="24"/>
                <w:szCs w:val="24"/>
                <w:lang w:val="en-US"/>
              </w:rPr>
            </w:pPr>
            <w:r w:rsidRPr="002F6776">
              <w:rPr>
                <w:rFonts w:ascii="Times New Roman" w:hAnsi="Times New Roman"/>
                <w:sz w:val="24"/>
                <w:szCs w:val="24"/>
                <w:lang w:val="en-US"/>
              </w:rPr>
              <w:t>16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sz w:val="24"/>
                <w:szCs w:val="24"/>
                <w:lang w:val="en-US"/>
              </w:rPr>
            </w:pPr>
            <w:r w:rsidRPr="002F6776">
              <w:rPr>
                <w:rFonts w:ascii="Times New Roman" w:hAnsi="Times New Roman"/>
                <w:sz w:val="24"/>
                <w:szCs w:val="24"/>
                <w:lang w:val="en-US"/>
              </w:rPr>
              <w:t>14</w:t>
            </w:r>
          </w:p>
        </w:tc>
        <w:tc>
          <w:tcPr>
            <w:tcW w:w="2268" w:type="dxa"/>
            <w:tcBorders>
              <w:top w:val="single" w:sz="4" w:space="0" w:color="000000"/>
              <w:left w:val="single" w:sz="4" w:space="0" w:color="000000"/>
              <w:bottom w:val="single" w:sz="4" w:space="0" w:color="000000"/>
              <w:right w:val="single" w:sz="4" w:space="0" w:color="auto"/>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sz w:val="24"/>
                <w:szCs w:val="24"/>
              </w:rPr>
            </w:pPr>
            <w:r w:rsidRPr="002F6776">
              <w:rPr>
                <w:rFonts w:ascii="Times New Roman" w:hAnsi="Times New Roman"/>
                <w:sz w:val="24"/>
                <w:szCs w:val="24"/>
                <w:lang w:val="en-US"/>
              </w:rPr>
              <w:t>6</w:t>
            </w:r>
            <w:r w:rsidRPr="002F6776">
              <w:rPr>
                <w:rFonts w:ascii="Times New Roman" w:hAnsi="Times New Roman"/>
                <w:sz w:val="24"/>
                <w:szCs w:val="24"/>
              </w:rPr>
              <w:t>0</w:t>
            </w:r>
          </w:p>
        </w:tc>
        <w:tc>
          <w:tcPr>
            <w:tcW w:w="1418" w:type="dxa"/>
            <w:tcBorders>
              <w:top w:val="single" w:sz="4" w:space="0" w:color="000000"/>
              <w:left w:val="single" w:sz="4" w:space="0" w:color="auto"/>
              <w:bottom w:val="single" w:sz="4" w:space="0" w:color="000000"/>
              <w:right w:val="single" w:sz="4" w:space="0" w:color="000000"/>
            </w:tcBorders>
            <w:vAlign w:val="center"/>
            <w:hideMark/>
          </w:tcPr>
          <w:p w:rsidR="0050479D" w:rsidRPr="002F6776" w:rsidRDefault="0050479D">
            <w:pPr>
              <w:autoSpaceDE w:val="0"/>
              <w:autoSpaceDN w:val="0"/>
              <w:adjustRightInd w:val="0"/>
              <w:spacing w:after="0" w:line="240" w:lineRule="auto"/>
              <w:jc w:val="center"/>
              <w:rPr>
                <w:rFonts w:ascii="Times New Roman" w:hAnsi="Times New Roman"/>
                <w:sz w:val="24"/>
                <w:szCs w:val="24"/>
              </w:rPr>
            </w:pPr>
            <w:r w:rsidRPr="002F6776">
              <w:rPr>
                <w:rFonts w:ascii="Times New Roman" w:hAnsi="Times New Roman"/>
                <w:sz w:val="24"/>
                <w:szCs w:val="24"/>
              </w:rPr>
              <w:t>залік</w:t>
            </w:r>
          </w:p>
        </w:tc>
      </w:tr>
    </w:tbl>
    <w:p w:rsidR="0050479D" w:rsidRPr="002F6776" w:rsidRDefault="0050479D" w:rsidP="0050479D">
      <w:pPr>
        <w:autoSpaceDE w:val="0"/>
        <w:autoSpaceDN w:val="0"/>
        <w:adjustRightInd w:val="0"/>
        <w:spacing w:before="120" w:after="0" w:line="240" w:lineRule="auto"/>
        <w:ind w:firstLine="720"/>
        <w:rPr>
          <w:rFonts w:ascii="Times New Roman" w:hAnsi="Times New Roman"/>
          <w:sz w:val="24"/>
          <w:szCs w:val="24"/>
        </w:rPr>
      </w:pPr>
      <w:r w:rsidRPr="002F6776">
        <w:rPr>
          <w:rFonts w:ascii="Times New Roman" w:hAnsi="Times New Roman"/>
          <w:b/>
          <w:sz w:val="24"/>
          <w:szCs w:val="24"/>
        </w:rPr>
        <w:t>Семестр:</w:t>
      </w:r>
      <w:r w:rsidRPr="002F6776">
        <w:rPr>
          <w:rFonts w:ascii="Times New Roman" w:hAnsi="Times New Roman"/>
          <w:sz w:val="24"/>
          <w:szCs w:val="24"/>
        </w:rPr>
        <w:t xml:space="preserve"> весняний.</w:t>
      </w:r>
    </w:p>
    <w:p w:rsidR="0050479D" w:rsidRPr="002F6776" w:rsidRDefault="0050479D" w:rsidP="0050479D">
      <w:pPr>
        <w:autoSpaceDE w:val="0"/>
        <w:autoSpaceDN w:val="0"/>
        <w:adjustRightInd w:val="0"/>
        <w:spacing w:after="0" w:line="240" w:lineRule="auto"/>
        <w:ind w:firstLine="720"/>
        <w:rPr>
          <w:rFonts w:ascii="Times New Roman" w:hAnsi="Times New Roman"/>
          <w:sz w:val="24"/>
          <w:szCs w:val="24"/>
        </w:rPr>
      </w:pPr>
      <w:r w:rsidRPr="002F6776">
        <w:rPr>
          <w:rFonts w:ascii="Times New Roman" w:hAnsi="Times New Roman"/>
          <w:b/>
          <w:sz w:val="24"/>
          <w:szCs w:val="24"/>
        </w:rPr>
        <w:t>Мова навчання:</w:t>
      </w:r>
      <w:r w:rsidRPr="002F6776">
        <w:rPr>
          <w:rFonts w:ascii="Times New Roman" w:hAnsi="Times New Roman"/>
          <w:sz w:val="24"/>
          <w:szCs w:val="24"/>
        </w:rPr>
        <w:t xml:space="preserve"> українська.</w:t>
      </w:r>
    </w:p>
    <w:p w:rsidR="0050479D" w:rsidRPr="002F6776" w:rsidRDefault="0050479D" w:rsidP="0050479D">
      <w:pPr>
        <w:autoSpaceDE w:val="0"/>
        <w:autoSpaceDN w:val="0"/>
        <w:adjustRightInd w:val="0"/>
        <w:spacing w:after="0" w:line="240" w:lineRule="auto"/>
        <w:ind w:firstLine="720"/>
        <w:jc w:val="both"/>
        <w:rPr>
          <w:rFonts w:ascii="Times New Roman" w:hAnsi="Times New Roman"/>
          <w:sz w:val="24"/>
          <w:szCs w:val="24"/>
        </w:rPr>
      </w:pPr>
      <w:r w:rsidRPr="002F6776">
        <w:rPr>
          <w:rFonts w:ascii="Times New Roman" w:hAnsi="Times New Roman"/>
          <w:b/>
          <w:sz w:val="24"/>
          <w:szCs w:val="24"/>
        </w:rPr>
        <w:t xml:space="preserve">Статус навчальної дисципліни: </w:t>
      </w:r>
      <w:proofErr w:type="spellStart"/>
      <w:r w:rsidR="004C3728" w:rsidRPr="004C3728">
        <w:rPr>
          <w:rFonts w:ascii="Times New Roman" w:hAnsi="Times New Roman"/>
          <w:sz w:val="24"/>
          <w:szCs w:val="24"/>
        </w:rPr>
        <w:t>обов</w:t>
      </w:r>
      <w:r w:rsidR="004C3728" w:rsidRPr="004C3728">
        <w:rPr>
          <w:rFonts w:ascii="Arial" w:hAnsi="Arial" w:cs="Arial"/>
          <w:sz w:val="24"/>
          <w:szCs w:val="24"/>
        </w:rPr>
        <w:t>ʹ</w:t>
      </w:r>
      <w:r w:rsidR="004C3728" w:rsidRPr="004C3728">
        <w:rPr>
          <w:rFonts w:ascii="Times New Roman" w:hAnsi="Times New Roman"/>
          <w:sz w:val="24"/>
          <w:szCs w:val="24"/>
        </w:rPr>
        <w:t>язкова</w:t>
      </w:r>
      <w:proofErr w:type="spellEnd"/>
      <w:r w:rsidR="004C3728" w:rsidRPr="004C3728">
        <w:rPr>
          <w:rFonts w:ascii="Times New Roman" w:hAnsi="Times New Roman"/>
          <w:sz w:val="24"/>
          <w:szCs w:val="24"/>
        </w:rPr>
        <w:t>.</w:t>
      </w:r>
    </w:p>
    <w:p w:rsidR="0050479D" w:rsidRPr="002F6776" w:rsidRDefault="0050479D" w:rsidP="0050479D">
      <w:pPr>
        <w:autoSpaceDE w:val="0"/>
        <w:autoSpaceDN w:val="0"/>
        <w:adjustRightInd w:val="0"/>
        <w:spacing w:after="0" w:line="240" w:lineRule="auto"/>
        <w:ind w:firstLine="720"/>
        <w:jc w:val="both"/>
        <w:rPr>
          <w:rFonts w:ascii="Times New Roman" w:hAnsi="Times New Roman"/>
          <w:b/>
          <w:sz w:val="24"/>
          <w:szCs w:val="24"/>
        </w:rPr>
      </w:pPr>
      <w:r w:rsidRPr="002F6776">
        <w:rPr>
          <w:rFonts w:ascii="Times New Roman" w:hAnsi="Times New Roman"/>
          <w:b/>
          <w:sz w:val="24"/>
          <w:szCs w:val="24"/>
        </w:rPr>
        <w:t xml:space="preserve">Передумови вивчення навчальної дисципліни: </w:t>
      </w:r>
      <w:r w:rsidRPr="002F6776">
        <w:rPr>
          <w:rFonts w:ascii="Times New Roman" w:hAnsi="Times New Roman"/>
          <w:i/>
          <w:sz w:val="24"/>
          <w:szCs w:val="24"/>
        </w:rPr>
        <w:t>прослухані курси –</w:t>
      </w:r>
      <w:r w:rsidRPr="002F6776">
        <w:rPr>
          <w:rFonts w:ascii="Times New Roman" w:hAnsi="Times New Roman"/>
          <w:sz w:val="24"/>
          <w:szCs w:val="24"/>
        </w:rPr>
        <w:t xml:space="preserve"> «Філософія», «Психологія», «Основи педагогіки»</w:t>
      </w:r>
      <w:r w:rsidR="00FB115E" w:rsidRPr="002F6776">
        <w:rPr>
          <w:rFonts w:ascii="Times New Roman" w:hAnsi="Times New Roman"/>
          <w:sz w:val="24"/>
          <w:szCs w:val="24"/>
        </w:rPr>
        <w:t>, «Дидактика»</w:t>
      </w:r>
      <w:r w:rsidRPr="002F6776">
        <w:rPr>
          <w:rFonts w:ascii="Times New Roman" w:hAnsi="Times New Roman"/>
          <w:sz w:val="24"/>
          <w:szCs w:val="24"/>
        </w:rPr>
        <w:t xml:space="preserve">; </w:t>
      </w:r>
      <w:r w:rsidRPr="002F6776">
        <w:rPr>
          <w:rFonts w:ascii="Times New Roman" w:hAnsi="Times New Roman"/>
          <w:i/>
          <w:sz w:val="24"/>
          <w:szCs w:val="24"/>
        </w:rPr>
        <w:t xml:space="preserve">базові поняття – </w:t>
      </w:r>
      <w:r w:rsidR="00FB115E" w:rsidRPr="002F6776">
        <w:rPr>
          <w:rFonts w:ascii="Times New Roman" w:hAnsi="Times New Roman"/>
          <w:sz w:val="24"/>
          <w:szCs w:val="24"/>
        </w:rPr>
        <w:t>наука, наукове пізнання, зміст науки, метод, методологія, вчені звання, вчені ступені</w:t>
      </w:r>
      <w:r w:rsidRPr="002F6776">
        <w:rPr>
          <w:rFonts w:ascii="Times New Roman" w:hAnsi="Times New Roman"/>
          <w:sz w:val="24"/>
          <w:szCs w:val="24"/>
        </w:rPr>
        <w:t>.</w:t>
      </w:r>
    </w:p>
    <w:p w:rsidR="0050479D" w:rsidRPr="002F6776" w:rsidRDefault="0050479D" w:rsidP="0050479D">
      <w:pPr>
        <w:autoSpaceDE w:val="0"/>
        <w:autoSpaceDN w:val="0"/>
        <w:adjustRightInd w:val="0"/>
        <w:spacing w:after="0" w:line="240" w:lineRule="auto"/>
        <w:ind w:firstLine="720"/>
        <w:jc w:val="both"/>
        <w:rPr>
          <w:rFonts w:ascii="Times New Roman" w:hAnsi="Times New Roman"/>
          <w:sz w:val="24"/>
          <w:szCs w:val="24"/>
        </w:rPr>
      </w:pPr>
      <w:r w:rsidRPr="002F6776">
        <w:rPr>
          <w:rFonts w:ascii="Times New Roman" w:hAnsi="Times New Roman"/>
          <w:b/>
          <w:sz w:val="24"/>
          <w:szCs w:val="24"/>
        </w:rPr>
        <w:t>Ключові слова:</w:t>
      </w:r>
      <w:r w:rsidRPr="002F6776">
        <w:rPr>
          <w:rFonts w:ascii="Times New Roman" w:hAnsi="Times New Roman"/>
          <w:sz w:val="24"/>
          <w:szCs w:val="24"/>
        </w:rPr>
        <w:t xml:space="preserve"> </w:t>
      </w:r>
      <w:r w:rsidR="00FB115E" w:rsidRPr="002F6776">
        <w:rPr>
          <w:rFonts w:ascii="Times New Roman" w:hAnsi="Times New Roman"/>
          <w:sz w:val="24"/>
          <w:szCs w:val="24"/>
        </w:rPr>
        <w:t>наукові знання, наукові дослідження, педагогічна практика, студентська наука</w:t>
      </w:r>
      <w:r w:rsidRPr="002F6776">
        <w:rPr>
          <w:rFonts w:ascii="Times New Roman" w:hAnsi="Times New Roman"/>
          <w:sz w:val="24"/>
          <w:szCs w:val="24"/>
        </w:rPr>
        <w:t>.</w:t>
      </w:r>
    </w:p>
    <w:p w:rsidR="0050479D" w:rsidRPr="002F6776" w:rsidRDefault="0050479D" w:rsidP="0050479D">
      <w:pPr>
        <w:spacing w:after="0" w:line="240" w:lineRule="auto"/>
        <w:ind w:firstLine="708"/>
        <w:jc w:val="both"/>
        <w:rPr>
          <w:rFonts w:ascii="Times New Roman" w:eastAsia="Times New Roman" w:hAnsi="Times New Roman"/>
          <w:sz w:val="24"/>
          <w:szCs w:val="24"/>
          <w:lang w:eastAsia="ru-RU"/>
        </w:rPr>
      </w:pPr>
      <w:r w:rsidRPr="002F6776">
        <w:rPr>
          <w:rFonts w:ascii="Times New Roman" w:eastAsia="Times New Roman" w:hAnsi="Times New Roman"/>
          <w:b/>
          <w:sz w:val="24"/>
          <w:szCs w:val="24"/>
          <w:lang w:eastAsia="ru-RU"/>
        </w:rPr>
        <w:t xml:space="preserve">Предмет навчальної дисципліни: </w:t>
      </w:r>
      <w:r w:rsidR="002F6776" w:rsidRPr="002F6776">
        <w:rPr>
          <w:rFonts w:ascii="Times New Roman" w:eastAsia="Times New Roman" w:hAnsi="Times New Roman"/>
          <w:sz w:val="24"/>
          <w:szCs w:val="24"/>
          <w:lang w:eastAsia="ru-RU"/>
        </w:rPr>
        <w:t>вид наукової діяльності, загальнонаукові та конкретно-наукові методи дослідження</w:t>
      </w:r>
      <w:r w:rsidRPr="002F6776">
        <w:rPr>
          <w:rFonts w:ascii="Times New Roman" w:eastAsia="Times New Roman" w:hAnsi="Times New Roman"/>
          <w:sz w:val="24"/>
          <w:szCs w:val="24"/>
          <w:lang w:eastAsia="ru-RU"/>
        </w:rPr>
        <w:t>.</w:t>
      </w:r>
    </w:p>
    <w:p w:rsidR="002F6776" w:rsidRPr="002F6776" w:rsidRDefault="0050479D" w:rsidP="00FB115E">
      <w:pPr>
        <w:shd w:val="clear" w:color="auto" w:fill="FFFFFF"/>
        <w:spacing w:after="0"/>
        <w:ind w:firstLine="720"/>
        <w:jc w:val="both"/>
        <w:rPr>
          <w:sz w:val="24"/>
          <w:szCs w:val="24"/>
        </w:rPr>
      </w:pPr>
      <w:r w:rsidRPr="002F6776">
        <w:rPr>
          <w:rFonts w:ascii="Times New Roman" w:hAnsi="Times New Roman"/>
          <w:b/>
          <w:sz w:val="24"/>
          <w:szCs w:val="24"/>
        </w:rPr>
        <w:t xml:space="preserve">Метою навчальної дисципліни є </w:t>
      </w:r>
      <w:r w:rsidR="00FB115E" w:rsidRPr="002F6776">
        <w:rPr>
          <w:rFonts w:ascii="Times New Roman" w:hAnsi="Times New Roman"/>
          <w:color w:val="000000"/>
          <w:sz w:val="24"/>
          <w:szCs w:val="24"/>
        </w:rPr>
        <w:t xml:space="preserve">сприяння посиленню методологічної спрямованості навчального процесу </w:t>
      </w:r>
      <w:r w:rsidR="00FB115E" w:rsidRPr="002F6776">
        <w:rPr>
          <w:rFonts w:ascii="Times New Roman" w:hAnsi="Times New Roman"/>
          <w:color w:val="000000"/>
          <w:spacing w:val="3"/>
          <w:sz w:val="24"/>
          <w:szCs w:val="24"/>
        </w:rPr>
        <w:t xml:space="preserve">у вищих закладах освіти, як однієї з основних складових </w:t>
      </w:r>
      <w:r w:rsidR="00FB115E" w:rsidRPr="002F6776">
        <w:rPr>
          <w:rFonts w:ascii="Times New Roman" w:hAnsi="Times New Roman"/>
          <w:color w:val="000000"/>
          <w:spacing w:val="1"/>
          <w:sz w:val="24"/>
          <w:szCs w:val="24"/>
        </w:rPr>
        <w:t>формування у випускників наукового світогляду, що є го</w:t>
      </w:r>
      <w:r w:rsidR="00FB115E" w:rsidRPr="002F6776">
        <w:rPr>
          <w:rFonts w:ascii="Times New Roman" w:hAnsi="Times New Roman"/>
          <w:color w:val="000000"/>
          <w:sz w:val="24"/>
          <w:szCs w:val="24"/>
        </w:rPr>
        <w:t>ловною умовою підвищення якості підготовки фахівців.</w:t>
      </w:r>
      <w:r w:rsidR="00FB115E" w:rsidRPr="002F6776">
        <w:rPr>
          <w:sz w:val="24"/>
          <w:szCs w:val="24"/>
        </w:rPr>
        <w:t xml:space="preserve"> </w:t>
      </w:r>
    </w:p>
    <w:p w:rsidR="002F6776" w:rsidRDefault="002F6776">
      <w:pPr>
        <w:spacing w:after="200" w:line="276" w:lineRule="auto"/>
        <w:rPr>
          <w:rFonts w:ascii="Times New Roman" w:hAnsi="Times New Roman"/>
          <w:b/>
          <w:sz w:val="24"/>
          <w:szCs w:val="24"/>
        </w:rPr>
      </w:pPr>
      <w:r>
        <w:rPr>
          <w:rFonts w:ascii="Times New Roman" w:hAnsi="Times New Roman"/>
          <w:b/>
          <w:sz w:val="24"/>
          <w:szCs w:val="24"/>
        </w:rPr>
        <w:br w:type="page"/>
      </w:r>
    </w:p>
    <w:p w:rsidR="0050479D" w:rsidRPr="002F6776" w:rsidRDefault="0050479D" w:rsidP="00FB115E">
      <w:pPr>
        <w:shd w:val="clear" w:color="auto" w:fill="FFFFFF"/>
        <w:spacing w:after="0"/>
        <w:ind w:firstLine="720"/>
        <w:jc w:val="both"/>
        <w:rPr>
          <w:rFonts w:ascii="Times New Roman" w:eastAsia="Times New Roman" w:hAnsi="Times New Roman"/>
          <w:b/>
          <w:sz w:val="24"/>
          <w:szCs w:val="24"/>
          <w:lang w:eastAsia="ru-RU"/>
        </w:rPr>
      </w:pPr>
      <w:r w:rsidRPr="002F6776">
        <w:rPr>
          <w:rFonts w:ascii="Times New Roman" w:hAnsi="Times New Roman"/>
          <w:b/>
          <w:sz w:val="24"/>
          <w:szCs w:val="24"/>
        </w:rPr>
        <w:lastRenderedPageBreak/>
        <w:t>Програмні компетентності та результати навчання:</w:t>
      </w:r>
    </w:p>
    <w:tbl>
      <w:tblPr>
        <w:tblpPr w:leftFromText="180" w:rightFromText="180" w:vertAnchor="text" w:horzAnchor="page" w:tblpX="1078" w:tblpY="6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8418"/>
      </w:tblGrid>
      <w:tr w:rsidR="002F6776" w:rsidRPr="00C83A1D" w:rsidTr="007E4260">
        <w:trPr>
          <w:trHeight w:val="204"/>
        </w:trPr>
        <w:tc>
          <w:tcPr>
            <w:tcW w:w="10485" w:type="dxa"/>
            <w:gridSpan w:val="2"/>
            <w:tcBorders>
              <w:bottom w:val="single" w:sz="4" w:space="0" w:color="000000"/>
            </w:tcBorders>
            <w:shd w:val="clear" w:color="auto" w:fill="auto"/>
          </w:tcPr>
          <w:p w:rsidR="002F6776" w:rsidRPr="002F6776" w:rsidRDefault="002F6776" w:rsidP="002F6776">
            <w:pPr>
              <w:spacing w:line="240" w:lineRule="auto"/>
              <w:jc w:val="center"/>
              <w:rPr>
                <w:rFonts w:ascii="Times New Roman" w:hAnsi="Times New Roman"/>
                <w:sz w:val="18"/>
                <w:szCs w:val="18"/>
              </w:rPr>
            </w:pPr>
            <w:r w:rsidRPr="002F6776">
              <w:rPr>
                <w:rFonts w:ascii="Times New Roman" w:hAnsi="Times New Roman"/>
                <w:b/>
                <w:sz w:val="18"/>
                <w:szCs w:val="18"/>
                <w:lang w:eastAsia="uk-UA"/>
              </w:rPr>
              <w:t xml:space="preserve">Перелік </w:t>
            </w:r>
            <w:proofErr w:type="spellStart"/>
            <w:r w:rsidRPr="002F6776">
              <w:rPr>
                <w:rFonts w:ascii="Times New Roman" w:hAnsi="Times New Roman"/>
                <w:b/>
                <w:sz w:val="18"/>
                <w:szCs w:val="18"/>
                <w:lang w:eastAsia="uk-UA"/>
              </w:rPr>
              <w:t>компетентностей</w:t>
            </w:r>
            <w:proofErr w:type="spellEnd"/>
            <w:r w:rsidRPr="002F6776">
              <w:rPr>
                <w:rFonts w:ascii="Times New Roman" w:hAnsi="Times New Roman"/>
                <w:b/>
                <w:sz w:val="18"/>
                <w:szCs w:val="18"/>
                <w:lang w:eastAsia="uk-UA"/>
              </w:rPr>
              <w:t xml:space="preserve"> здобувачів вищої освіти</w:t>
            </w:r>
          </w:p>
        </w:tc>
      </w:tr>
      <w:tr w:rsidR="002F6776" w:rsidRPr="00C83A1D" w:rsidTr="007E4260">
        <w:trPr>
          <w:trHeight w:val="570"/>
        </w:trPr>
        <w:tc>
          <w:tcPr>
            <w:tcW w:w="2067" w:type="dxa"/>
            <w:tcBorders>
              <w:bottom w:val="single" w:sz="4" w:space="0" w:color="000000"/>
            </w:tcBorders>
            <w:shd w:val="clear" w:color="auto" w:fill="auto"/>
          </w:tcPr>
          <w:p w:rsidR="002F6776" w:rsidRPr="002F6776" w:rsidRDefault="002F6776" w:rsidP="002F6776">
            <w:pPr>
              <w:spacing w:line="240" w:lineRule="auto"/>
              <w:rPr>
                <w:rFonts w:ascii="Times New Roman" w:hAnsi="Times New Roman"/>
                <w:b/>
                <w:sz w:val="18"/>
                <w:szCs w:val="18"/>
              </w:rPr>
            </w:pPr>
            <w:r w:rsidRPr="002F6776">
              <w:rPr>
                <w:rFonts w:ascii="Times New Roman" w:hAnsi="Times New Roman"/>
                <w:b/>
                <w:sz w:val="18"/>
                <w:szCs w:val="18"/>
              </w:rPr>
              <w:t>Інтегральна</w:t>
            </w:r>
          </w:p>
          <w:p w:rsidR="002F6776" w:rsidRPr="002F6776" w:rsidRDefault="002F6776" w:rsidP="002F6776">
            <w:pPr>
              <w:spacing w:line="240" w:lineRule="auto"/>
              <w:rPr>
                <w:rFonts w:ascii="Times New Roman" w:hAnsi="Times New Roman"/>
                <w:b/>
                <w:sz w:val="18"/>
                <w:szCs w:val="18"/>
              </w:rPr>
            </w:pPr>
            <w:r w:rsidRPr="002F6776">
              <w:rPr>
                <w:rFonts w:ascii="Times New Roman" w:hAnsi="Times New Roman"/>
                <w:b/>
                <w:sz w:val="18"/>
                <w:szCs w:val="18"/>
              </w:rPr>
              <w:t>компетентність</w:t>
            </w:r>
          </w:p>
        </w:tc>
        <w:tc>
          <w:tcPr>
            <w:tcW w:w="8418" w:type="dxa"/>
            <w:tcBorders>
              <w:bottom w:val="single" w:sz="4" w:space="0" w:color="000000"/>
            </w:tcBorders>
            <w:shd w:val="clear" w:color="auto" w:fill="auto"/>
          </w:tcPr>
          <w:p w:rsidR="002F6776" w:rsidRPr="002F6776" w:rsidRDefault="002F6776" w:rsidP="002F6776">
            <w:pPr>
              <w:spacing w:line="240" w:lineRule="auto"/>
              <w:jc w:val="both"/>
              <w:rPr>
                <w:rFonts w:ascii="Times New Roman" w:hAnsi="Times New Roman"/>
                <w:sz w:val="18"/>
                <w:szCs w:val="18"/>
              </w:rPr>
            </w:pPr>
            <w:r w:rsidRPr="002F6776">
              <w:rPr>
                <w:rFonts w:ascii="Times New Roman" w:hAnsi="Times New Roman"/>
                <w:sz w:val="18"/>
                <w:szCs w:val="18"/>
              </w:rPr>
              <w:t>Здатність розв’язувати складні спеціалізовані задачі та практичні проблеми в професійно-педагогічній діяльності, що передбачають застосування теоретичних положень і методів педагогіки, психології та окремих методик навчання й характеризуються комплексністю та невизначеністю умов</w:t>
            </w:r>
          </w:p>
        </w:tc>
      </w:tr>
      <w:tr w:rsidR="002F6776" w:rsidRPr="00C83A1D" w:rsidTr="007E4260">
        <w:trPr>
          <w:trHeight w:val="1124"/>
        </w:trPr>
        <w:tc>
          <w:tcPr>
            <w:tcW w:w="2067" w:type="dxa"/>
            <w:shd w:val="clear" w:color="auto" w:fill="auto"/>
          </w:tcPr>
          <w:p w:rsidR="002F6776" w:rsidRPr="002F6776" w:rsidRDefault="002F6776" w:rsidP="002F6776">
            <w:pPr>
              <w:spacing w:line="240" w:lineRule="auto"/>
              <w:rPr>
                <w:rFonts w:ascii="Times New Roman" w:hAnsi="Times New Roman"/>
                <w:b/>
                <w:sz w:val="18"/>
                <w:szCs w:val="18"/>
              </w:rPr>
            </w:pPr>
            <w:r w:rsidRPr="002F6776">
              <w:rPr>
                <w:rFonts w:ascii="Times New Roman" w:hAnsi="Times New Roman"/>
                <w:b/>
                <w:sz w:val="18"/>
                <w:szCs w:val="18"/>
              </w:rPr>
              <w:t>Загальні компетентності</w:t>
            </w:r>
          </w:p>
        </w:tc>
        <w:tc>
          <w:tcPr>
            <w:tcW w:w="8418" w:type="dxa"/>
            <w:shd w:val="clear" w:color="auto" w:fill="auto"/>
          </w:tcPr>
          <w:p w:rsidR="002F6776" w:rsidRPr="002F6776" w:rsidRDefault="002F6776" w:rsidP="002F6776">
            <w:pPr>
              <w:spacing w:line="240" w:lineRule="auto"/>
              <w:jc w:val="both"/>
              <w:rPr>
                <w:rFonts w:ascii="Times New Roman" w:hAnsi="Times New Roman"/>
                <w:sz w:val="18"/>
                <w:szCs w:val="18"/>
              </w:rPr>
            </w:pPr>
            <w:proofErr w:type="spellStart"/>
            <w:r w:rsidRPr="002F6776">
              <w:rPr>
                <w:rFonts w:ascii="Times New Roman" w:hAnsi="Times New Roman"/>
                <w:b/>
                <w:sz w:val="18"/>
                <w:szCs w:val="18"/>
              </w:rPr>
              <w:t>Загальнонавчальна</w:t>
            </w:r>
            <w:proofErr w:type="spellEnd"/>
            <w:r w:rsidRPr="002F6776">
              <w:rPr>
                <w:rFonts w:ascii="Times New Roman" w:hAnsi="Times New Roman"/>
                <w:b/>
                <w:sz w:val="18"/>
                <w:szCs w:val="18"/>
              </w:rPr>
              <w:t>.</w:t>
            </w:r>
            <w:r w:rsidRPr="002F6776">
              <w:rPr>
                <w:rFonts w:ascii="Times New Roman" w:hAnsi="Times New Roman"/>
                <w:sz w:val="18"/>
                <w:szCs w:val="18"/>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w:t>
            </w:r>
          </w:p>
          <w:p w:rsidR="002F6776" w:rsidRPr="002F6776" w:rsidRDefault="002F6776" w:rsidP="002F6776">
            <w:pPr>
              <w:spacing w:line="240" w:lineRule="auto"/>
              <w:jc w:val="both"/>
              <w:rPr>
                <w:rFonts w:ascii="Times New Roman" w:hAnsi="Times New Roman"/>
                <w:sz w:val="18"/>
                <w:szCs w:val="18"/>
              </w:rPr>
            </w:pPr>
            <w:r w:rsidRPr="002F6776">
              <w:rPr>
                <w:rFonts w:ascii="Times New Roman" w:hAnsi="Times New Roman"/>
                <w:b/>
                <w:sz w:val="18"/>
                <w:szCs w:val="18"/>
              </w:rPr>
              <w:t>Інформаційно-аналітична й інформаційно-комунікативна.</w:t>
            </w:r>
            <w:r w:rsidRPr="002F6776">
              <w:rPr>
                <w:rFonts w:ascii="Times New Roman" w:hAnsi="Times New Roman"/>
                <w:sz w:val="18"/>
                <w:szCs w:val="18"/>
              </w:rPr>
              <w:t xml:space="preserve"> Здатність до пошуку, оброблення й аналізу, систематизації й узагальнення інформації, зокрема професійно-педагогічної, із різних джерел і формулювання логічних висновків.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w:t>
            </w:r>
          </w:p>
          <w:p w:rsidR="002F6776" w:rsidRPr="002F6776" w:rsidRDefault="002F6776" w:rsidP="002F6776">
            <w:pPr>
              <w:spacing w:line="240" w:lineRule="auto"/>
              <w:jc w:val="both"/>
              <w:rPr>
                <w:rFonts w:ascii="Times New Roman" w:hAnsi="Times New Roman"/>
                <w:sz w:val="18"/>
                <w:szCs w:val="18"/>
              </w:rPr>
            </w:pPr>
            <w:r w:rsidRPr="002F6776">
              <w:rPr>
                <w:rFonts w:ascii="Times New Roman" w:hAnsi="Times New Roman"/>
                <w:b/>
                <w:sz w:val="18"/>
                <w:szCs w:val="18"/>
              </w:rPr>
              <w:t>Рефлексивна.</w:t>
            </w:r>
            <w:r w:rsidRPr="002F6776">
              <w:rPr>
                <w:rFonts w:ascii="Times New Roman" w:hAnsi="Times New Roman"/>
                <w:sz w:val="18"/>
                <w:szCs w:val="18"/>
              </w:rPr>
              <w:t xml:space="preserve"> Здатність ефективно й адекватно здійснювати рефлексивні процеси, що забезпечує процес розвитку та саморозвитку, сприяє творчому підходові до освітнього процесу початкової школи. Здатність оцінювати результати педагогічних впливів і забезпечувати якість навчання, розвитку й виховання учнів початкової школи; здатність до педагогічної рефлексії</w:t>
            </w:r>
          </w:p>
        </w:tc>
      </w:tr>
      <w:tr w:rsidR="002F6776" w:rsidRPr="00C83A1D" w:rsidTr="007E4260">
        <w:tc>
          <w:tcPr>
            <w:tcW w:w="2067" w:type="dxa"/>
            <w:shd w:val="clear" w:color="auto" w:fill="auto"/>
          </w:tcPr>
          <w:p w:rsidR="002F6776" w:rsidRPr="002F6776" w:rsidRDefault="002F6776" w:rsidP="002F6776">
            <w:pPr>
              <w:spacing w:line="240" w:lineRule="auto"/>
              <w:rPr>
                <w:rFonts w:ascii="Times New Roman" w:hAnsi="Times New Roman"/>
                <w:b/>
                <w:sz w:val="18"/>
                <w:szCs w:val="18"/>
              </w:rPr>
            </w:pPr>
            <w:r w:rsidRPr="002F6776">
              <w:rPr>
                <w:rFonts w:ascii="Times New Roman" w:hAnsi="Times New Roman"/>
                <w:b/>
                <w:sz w:val="18"/>
                <w:szCs w:val="18"/>
              </w:rPr>
              <w:t>Спеціальні (фахові) компетентності</w:t>
            </w:r>
          </w:p>
        </w:tc>
        <w:tc>
          <w:tcPr>
            <w:tcW w:w="8418" w:type="dxa"/>
            <w:shd w:val="clear" w:color="auto" w:fill="auto"/>
          </w:tcPr>
          <w:p w:rsidR="002F6776" w:rsidRPr="002F6776" w:rsidRDefault="002F6776" w:rsidP="002F6776">
            <w:pPr>
              <w:spacing w:line="240" w:lineRule="auto"/>
              <w:jc w:val="both"/>
              <w:rPr>
                <w:rFonts w:ascii="Times New Roman" w:hAnsi="Times New Roman"/>
                <w:sz w:val="18"/>
                <w:szCs w:val="18"/>
              </w:rPr>
            </w:pPr>
            <w:r w:rsidRPr="002F6776">
              <w:rPr>
                <w:rFonts w:ascii="Times New Roman" w:hAnsi="Times New Roman"/>
                <w:b/>
                <w:sz w:val="18"/>
                <w:szCs w:val="18"/>
              </w:rPr>
              <w:t>Дидактична.</w:t>
            </w:r>
            <w:r w:rsidRPr="002F6776">
              <w:rPr>
                <w:rFonts w:ascii="Times New Roman" w:hAnsi="Times New Roman"/>
                <w:sz w:val="18"/>
                <w:szCs w:val="18"/>
              </w:rPr>
              <w:t xml:space="preserve"> Здатність вирішувати стандартні та проблемні професійні завдання, що виникають в освітній практиці початкової школи, на основі сформованих знань про теоретичні засади побудови змісту і процесу навчання молодших учнів, у тому числі ґрунтовних знань про сучасні теорії навчання, гнучкого володіння методами навчання; спроможність обґрунтовано обирати прийоми, засоби, технології, форми організації навчання, адекватні дидактичній ситуації.</w:t>
            </w:r>
          </w:p>
          <w:p w:rsidR="002F6776" w:rsidRPr="002F6776" w:rsidRDefault="002F6776" w:rsidP="002F6776">
            <w:pPr>
              <w:spacing w:line="240" w:lineRule="auto"/>
              <w:jc w:val="both"/>
              <w:rPr>
                <w:rFonts w:ascii="Times New Roman" w:hAnsi="Times New Roman"/>
                <w:sz w:val="18"/>
                <w:szCs w:val="18"/>
              </w:rPr>
            </w:pPr>
            <w:r w:rsidRPr="002F6776">
              <w:rPr>
                <w:rFonts w:ascii="Times New Roman" w:hAnsi="Times New Roman"/>
                <w:b/>
                <w:sz w:val="18"/>
                <w:szCs w:val="18"/>
              </w:rPr>
              <w:t>Методична.</w:t>
            </w:r>
            <w:r w:rsidRPr="002F6776">
              <w:rPr>
                <w:rFonts w:ascii="Times New Roman" w:hAnsi="Times New Roman"/>
                <w:sz w:val="18"/>
                <w:szCs w:val="18"/>
              </w:rPr>
              <w:t xml:space="preserve"> </w:t>
            </w:r>
            <w:r w:rsidRPr="002F6776">
              <w:rPr>
                <w:rFonts w:ascii="Times New Roman" w:hAnsi="Times New Roman"/>
                <w:i/>
                <w:sz w:val="18"/>
                <w:szCs w:val="18"/>
              </w:rPr>
              <w:t xml:space="preserve">Нормативна: </w:t>
            </w:r>
            <w:r w:rsidRPr="002F6776">
              <w:rPr>
                <w:rFonts w:ascii="Times New Roman" w:hAnsi="Times New Roman"/>
                <w:sz w:val="18"/>
                <w:szCs w:val="18"/>
              </w:rPr>
              <w:t xml:space="preserve">здатність користуватися нормативними документами та реалізовувати на практиці цілі й завдання навчання в початковій школі. </w:t>
            </w:r>
            <w:r w:rsidRPr="002F6776">
              <w:rPr>
                <w:rFonts w:ascii="Times New Roman" w:hAnsi="Times New Roman"/>
                <w:i/>
                <w:sz w:val="18"/>
                <w:szCs w:val="18"/>
              </w:rPr>
              <w:t>Варіативна</w:t>
            </w:r>
            <w:r w:rsidRPr="002F6776">
              <w:rPr>
                <w:rFonts w:ascii="Times New Roman" w:hAnsi="Times New Roman"/>
                <w:sz w:val="18"/>
                <w:szCs w:val="18"/>
              </w:rPr>
              <w:t xml:space="preserve">: здатність обирати найефективніший навчально-методичний комплект для досягнення цілей і завдань навчання в початковій школі. </w:t>
            </w:r>
            <w:r w:rsidRPr="002F6776">
              <w:rPr>
                <w:rFonts w:ascii="Times New Roman" w:hAnsi="Times New Roman"/>
                <w:i/>
                <w:sz w:val="18"/>
                <w:szCs w:val="18"/>
              </w:rPr>
              <w:t>Контрольно-оцінювальна</w:t>
            </w:r>
            <w:r w:rsidRPr="002F6776">
              <w:rPr>
                <w:rFonts w:ascii="Times New Roman" w:hAnsi="Times New Roman"/>
                <w:sz w:val="18"/>
                <w:szCs w:val="18"/>
              </w:rPr>
              <w:t xml:space="preserve">: здатність до реалізації критеріїв оцінювання навчальних досягнень учнів початкової школи. </w:t>
            </w:r>
            <w:r w:rsidRPr="002F6776">
              <w:rPr>
                <w:rFonts w:ascii="Times New Roman" w:hAnsi="Times New Roman"/>
                <w:i/>
                <w:sz w:val="18"/>
                <w:szCs w:val="18"/>
              </w:rPr>
              <w:t>Проектувально-моделювальна</w:t>
            </w:r>
            <w:r w:rsidRPr="002F6776">
              <w:rPr>
                <w:rFonts w:ascii="Times New Roman" w:hAnsi="Times New Roman"/>
                <w:sz w:val="18"/>
                <w:szCs w:val="18"/>
              </w:rPr>
              <w:t xml:space="preserve">: здатність моделювати та організовувати процес навчання в початковій школі; спроможність обирати необхідні засоби, форми і методи організації діяльності учнів у процесі навчання. </w:t>
            </w:r>
            <w:r w:rsidRPr="002F6776">
              <w:rPr>
                <w:rFonts w:ascii="Times New Roman" w:hAnsi="Times New Roman"/>
                <w:i/>
                <w:sz w:val="18"/>
                <w:szCs w:val="18"/>
              </w:rPr>
              <w:t>Технологічна</w:t>
            </w:r>
            <w:r w:rsidRPr="002F6776">
              <w:rPr>
                <w:rFonts w:ascii="Times New Roman" w:hAnsi="Times New Roman"/>
                <w:sz w:val="18"/>
                <w:szCs w:val="18"/>
              </w:rPr>
              <w:t>: здатність упроваджувати сучасні навчальні технології, інноваційні підходи, передовий педагогічний досвід</w:t>
            </w:r>
          </w:p>
        </w:tc>
      </w:tr>
      <w:tr w:rsidR="002F6776" w:rsidRPr="00C83A1D" w:rsidTr="007E4260">
        <w:tc>
          <w:tcPr>
            <w:tcW w:w="10485" w:type="dxa"/>
            <w:gridSpan w:val="2"/>
            <w:shd w:val="clear" w:color="auto" w:fill="auto"/>
            <w:vAlign w:val="center"/>
          </w:tcPr>
          <w:p w:rsidR="002F6776" w:rsidRPr="002F6776" w:rsidRDefault="002F6776" w:rsidP="002F6776">
            <w:pPr>
              <w:spacing w:line="240" w:lineRule="auto"/>
              <w:jc w:val="center"/>
              <w:rPr>
                <w:rFonts w:ascii="Times New Roman" w:hAnsi="Times New Roman"/>
                <w:i/>
                <w:sz w:val="18"/>
                <w:szCs w:val="18"/>
              </w:rPr>
            </w:pPr>
            <w:r w:rsidRPr="002F6776">
              <w:rPr>
                <w:rFonts w:ascii="Times New Roman" w:hAnsi="Times New Roman"/>
                <w:b/>
                <w:sz w:val="18"/>
                <w:szCs w:val="18"/>
              </w:rPr>
              <w:t>Результати навчання здобувачів вищої освіти</w:t>
            </w:r>
          </w:p>
        </w:tc>
      </w:tr>
      <w:tr w:rsidR="002F6776" w:rsidRPr="00C83A1D" w:rsidTr="002F6776">
        <w:trPr>
          <w:trHeight w:val="1512"/>
        </w:trPr>
        <w:tc>
          <w:tcPr>
            <w:tcW w:w="2067" w:type="dxa"/>
            <w:tcBorders>
              <w:bottom w:val="single" w:sz="4" w:space="0" w:color="auto"/>
            </w:tcBorders>
            <w:shd w:val="clear" w:color="auto" w:fill="auto"/>
          </w:tcPr>
          <w:p w:rsidR="002F6776" w:rsidRPr="002F6776" w:rsidRDefault="002F6776" w:rsidP="002F6776">
            <w:pPr>
              <w:spacing w:line="240" w:lineRule="auto"/>
              <w:jc w:val="both"/>
              <w:rPr>
                <w:rFonts w:ascii="Times New Roman" w:hAnsi="Times New Roman"/>
                <w:b/>
                <w:sz w:val="18"/>
                <w:szCs w:val="18"/>
              </w:rPr>
            </w:pPr>
            <w:r w:rsidRPr="002F6776">
              <w:rPr>
                <w:rFonts w:ascii="Times New Roman" w:hAnsi="Times New Roman"/>
                <w:b/>
                <w:sz w:val="18"/>
                <w:szCs w:val="18"/>
              </w:rPr>
              <w:t xml:space="preserve">Професійні декларативні і процедурні знання </w:t>
            </w:r>
          </w:p>
        </w:tc>
        <w:tc>
          <w:tcPr>
            <w:tcW w:w="8418" w:type="dxa"/>
            <w:tcBorders>
              <w:bottom w:val="single" w:sz="4" w:space="0" w:color="auto"/>
            </w:tcBorders>
            <w:shd w:val="clear" w:color="auto" w:fill="auto"/>
          </w:tcPr>
          <w:p w:rsidR="002F6776" w:rsidRPr="002F6776" w:rsidRDefault="002F6776" w:rsidP="002F6776">
            <w:pPr>
              <w:tabs>
                <w:tab w:val="left" w:pos="0"/>
              </w:tabs>
              <w:spacing w:line="240" w:lineRule="auto"/>
              <w:ind w:right="-1"/>
              <w:jc w:val="both"/>
              <w:rPr>
                <w:rFonts w:ascii="Times New Roman" w:hAnsi="Times New Roman"/>
                <w:sz w:val="18"/>
                <w:szCs w:val="18"/>
              </w:rPr>
            </w:pPr>
            <w:r w:rsidRPr="002F6776">
              <w:rPr>
                <w:rFonts w:ascii="Times New Roman" w:hAnsi="Times New Roman"/>
                <w:sz w:val="18"/>
                <w:szCs w:val="18"/>
              </w:rPr>
              <w:t xml:space="preserve">Здатність збирати, обробляти, систематизувати та узагальнювати інформацію щодо дослідження фінансової сфери. Знати джерела отримання необхідної інформації тля дослідження та вміти ними користуватися. Перевіряти на коректність отриману інформацію для дослідження. Використовувати шкільну документацію  як інформаційне забезпечення наукових досліджень. Уміти використовувати комп'ютерні технології з метою пошуку та обробки необхідної інформації Оперувати понятійним апаратом та використовувати фундаментальні принципи та методики для досліджень у педагогічній сфері. </w:t>
            </w:r>
          </w:p>
        </w:tc>
      </w:tr>
      <w:tr w:rsidR="002F6776" w:rsidRPr="00C83A1D" w:rsidTr="007E4260">
        <w:trPr>
          <w:trHeight w:val="416"/>
        </w:trPr>
        <w:tc>
          <w:tcPr>
            <w:tcW w:w="2067" w:type="dxa"/>
            <w:tcBorders>
              <w:top w:val="single" w:sz="4" w:space="0" w:color="auto"/>
            </w:tcBorders>
            <w:shd w:val="clear" w:color="auto" w:fill="auto"/>
          </w:tcPr>
          <w:p w:rsidR="002F6776" w:rsidRPr="002F6776" w:rsidRDefault="002F6776" w:rsidP="002F6776">
            <w:pPr>
              <w:spacing w:line="240" w:lineRule="auto"/>
              <w:jc w:val="both"/>
              <w:rPr>
                <w:rFonts w:ascii="Times New Roman" w:hAnsi="Times New Roman"/>
                <w:b/>
                <w:sz w:val="18"/>
                <w:szCs w:val="18"/>
              </w:rPr>
            </w:pPr>
            <w:r w:rsidRPr="002F6776">
              <w:rPr>
                <w:rFonts w:ascii="Times New Roman" w:hAnsi="Times New Roman"/>
                <w:b/>
                <w:sz w:val="18"/>
                <w:szCs w:val="18"/>
              </w:rPr>
              <w:t>Професійні вміння і навички</w:t>
            </w:r>
          </w:p>
        </w:tc>
        <w:tc>
          <w:tcPr>
            <w:tcW w:w="8418" w:type="dxa"/>
            <w:tcBorders>
              <w:top w:val="single" w:sz="4" w:space="0" w:color="auto"/>
            </w:tcBorders>
            <w:shd w:val="clear" w:color="auto" w:fill="auto"/>
          </w:tcPr>
          <w:p w:rsidR="002F6776" w:rsidRPr="002F6776" w:rsidRDefault="002F6776" w:rsidP="002F6776">
            <w:pPr>
              <w:tabs>
                <w:tab w:val="left" w:pos="0"/>
              </w:tabs>
              <w:spacing w:line="240" w:lineRule="auto"/>
              <w:ind w:right="-1"/>
              <w:jc w:val="both"/>
              <w:rPr>
                <w:rFonts w:ascii="Times New Roman" w:hAnsi="Times New Roman"/>
                <w:sz w:val="18"/>
                <w:szCs w:val="18"/>
              </w:rPr>
            </w:pPr>
            <w:r w:rsidRPr="002F6776">
              <w:rPr>
                <w:rFonts w:ascii="Times New Roman" w:hAnsi="Times New Roman"/>
                <w:color w:val="000000"/>
                <w:spacing w:val="-1"/>
                <w:sz w:val="18"/>
                <w:szCs w:val="18"/>
              </w:rPr>
              <w:t xml:space="preserve">Визначати мету і завдання, предмет, об’єкт, гіпотезу наукової теми дослідження, а також обґрунтовувати її </w:t>
            </w:r>
            <w:r w:rsidRPr="002F6776">
              <w:rPr>
                <w:rFonts w:ascii="Times New Roman" w:hAnsi="Times New Roman"/>
                <w:color w:val="000000"/>
                <w:spacing w:val="2"/>
                <w:sz w:val="18"/>
                <w:szCs w:val="18"/>
              </w:rPr>
              <w:t>актуальність та доцільність;</w:t>
            </w:r>
          </w:p>
          <w:p w:rsidR="002F6776" w:rsidRPr="002F6776" w:rsidRDefault="002F6776" w:rsidP="002F6776">
            <w:pPr>
              <w:shd w:val="clear" w:color="auto" w:fill="FFFFFF"/>
              <w:autoSpaceDN w:val="0"/>
              <w:spacing w:line="240" w:lineRule="auto"/>
              <w:jc w:val="both"/>
              <w:rPr>
                <w:rFonts w:ascii="Times New Roman" w:hAnsi="Times New Roman"/>
                <w:sz w:val="18"/>
                <w:szCs w:val="18"/>
              </w:rPr>
            </w:pPr>
            <w:r w:rsidRPr="002F6776">
              <w:rPr>
                <w:rFonts w:ascii="Times New Roman" w:hAnsi="Times New Roman"/>
                <w:color w:val="000000"/>
                <w:spacing w:val="2"/>
                <w:sz w:val="18"/>
                <w:szCs w:val="18"/>
              </w:rPr>
              <w:t xml:space="preserve">розмежовувати принципи та </w:t>
            </w:r>
            <w:r w:rsidRPr="002F6776">
              <w:rPr>
                <w:rFonts w:ascii="Times New Roman" w:hAnsi="Times New Roman"/>
                <w:color w:val="000000"/>
                <w:sz w:val="18"/>
                <w:szCs w:val="18"/>
              </w:rPr>
              <w:t>ознаки визначення системи; орієнтуватися у складній сис</w:t>
            </w:r>
            <w:r w:rsidRPr="002F6776">
              <w:rPr>
                <w:rFonts w:ascii="Times New Roman" w:hAnsi="Times New Roman"/>
                <w:color w:val="000000"/>
                <w:spacing w:val="3"/>
                <w:sz w:val="18"/>
                <w:szCs w:val="18"/>
              </w:rPr>
              <w:t>темі наукових взаємозв’язків;</w:t>
            </w:r>
            <w:r w:rsidRPr="002F6776">
              <w:rPr>
                <w:rFonts w:ascii="Times New Roman" w:hAnsi="Times New Roman"/>
                <w:sz w:val="18"/>
                <w:szCs w:val="18"/>
              </w:rPr>
              <w:t xml:space="preserve"> </w:t>
            </w:r>
            <w:r w:rsidRPr="002F6776">
              <w:rPr>
                <w:rFonts w:ascii="Times New Roman" w:hAnsi="Times New Roman"/>
                <w:bCs/>
                <w:color w:val="000000"/>
                <w:spacing w:val="1"/>
                <w:sz w:val="18"/>
                <w:szCs w:val="18"/>
              </w:rPr>
              <w:t xml:space="preserve">схематично відтворювати структуру наукових робіт за вимогами ДАК України; писати статті та тези </w:t>
            </w:r>
            <w:r w:rsidRPr="002F6776">
              <w:rPr>
                <w:rFonts w:ascii="Times New Roman" w:hAnsi="Times New Roman"/>
                <w:bCs/>
                <w:color w:val="000000"/>
                <w:spacing w:val="-1"/>
                <w:sz w:val="18"/>
                <w:szCs w:val="18"/>
              </w:rPr>
              <w:t>доповідей за вимогами ДАК України;</w:t>
            </w:r>
            <w:r w:rsidRPr="002F6776">
              <w:rPr>
                <w:rFonts w:ascii="Times New Roman" w:hAnsi="Times New Roman"/>
                <w:sz w:val="18"/>
                <w:szCs w:val="18"/>
              </w:rPr>
              <w:t xml:space="preserve"> </w:t>
            </w:r>
            <w:r w:rsidRPr="002F6776">
              <w:rPr>
                <w:rFonts w:ascii="Times New Roman" w:hAnsi="Times New Roman"/>
                <w:bCs/>
                <w:color w:val="000000"/>
                <w:spacing w:val="-2"/>
                <w:sz w:val="18"/>
                <w:szCs w:val="18"/>
              </w:rPr>
              <w:t xml:space="preserve">оформляти курсові роботи і проекти; </w:t>
            </w:r>
            <w:r w:rsidRPr="002F6776">
              <w:rPr>
                <w:rFonts w:ascii="Times New Roman" w:hAnsi="Times New Roman"/>
                <w:sz w:val="18"/>
                <w:szCs w:val="18"/>
              </w:rPr>
              <w:t xml:space="preserve"> </w:t>
            </w:r>
            <w:r w:rsidRPr="002F6776">
              <w:rPr>
                <w:rFonts w:ascii="Times New Roman" w:hAnsi="Times New Roman"/>
                <w:bCs/>
                <w:color w:val="000000"/>
                <w:spacing w:val="-2"/>
                <w:sz w:val="18"/>
                <w:szCs w:val="18"/>
              </w:rPr>
              <w:t>оформля</w:t>
            </w:r>
            <w:r w:rsidRPr="002F6776">
              <w:rPr>
                <w:rFonts w:ascii="Times New Roman" w:hAnsi="Times New Roman"/>
                <w:bCs/>
                <w:color w:val="000000"/>
                <w:spacing w:val="1"/>
                <w:sz w:val="18"/>
                <w:szCs w:val="18"/>
              </w:rPr>
              <w:t xml:space="preserve">ти титульну сторінку дипломної роботи; </w:t>
            </w:r>
            <w:r w:rsidRPr="002F6776">
              <w:rPr>
                <w:rFonts w:ascii="Times New Roman" w:hAnsi="Times New Roman"/>
                <w:sz w:val="18"/>
                <w:szCs w:val="18"/>
              </w:rPr>
              <w:t xml:space="preserve"> </w:t>
            </w:r>
            <w:r w:rsidRPr="002F6776">
              <w:rPr>
                <w:rFonts w:ascii="Times New Roman" w:hAnsi="Times New Roman"/>
                <w:bCs/>
                <w:color w:val="000000"/>
                <w:spacing w:val="1"/>
                <w:sz w:val="18"/>
                <w:szCs w:val="18"/>
              </w:rPr>
              <w:t>оформляти титульну сторінку дипломної та магістерської робіт;</w:t>
            </w:r>
            <w:r w:rsidRPr="002F6776">
              <w:rPr>
                <w:rFonts w:ascii="Times New Roman" w:hAnsi="Times New Roman"/>
                <w:sz w:val="18"/>
                <w:szCs w:val="18"/>
              </w:rPr>
              <w:t xml:space="preserve"> діагностувати готовність дітей до школи; діагностувати нахили та здібності молодших школярів.</w:t>
            </w:r>
          </w:p>
          <w:p w:rsidR="002F6776" w:rsidRPr="002F6776" w:rsidRDefault="002F6776" w:rsidP="002F6776">
            <w:pPr>
              <w:spacing w:line="240" w:lineRule="auto"/>
              <w:jc w:val="both"/>
              <w:rPr>
                <w:rFonts w:ascii="Times New Roman" w:hAnsi="Times New Roman"/>
                <w:i/>
                <w:sz w:val="18"/>
                <w:szCs w:val="18"/>
              </w:rPr>
            </w:pPr>
            <w:r w:rsidRPr="002F6776">
              <w:rPr>
                <w:rFonts w:ascii="Times New Roman" w:hAnsi="Times New Roman"/>
                <w:sz w:val="18"/>
                <w:szCs w:val="18"/>
              </w:rPr>
              <w:t>Відстежувати, вивчати та використовувати передовий досвід у сфері педагогічних досліджень. Проводити індивідуальні дослідження з вибраного напрямку педагогічного дослідження. Презентувати результати наукових досліджень на конференціях, засіданнях наукових секцій, гуртків, під час круглих столів.</w:t>
            </w:r>
          </w:p>
        </w:tc>
      </w:tr>
    </w:tbl>
    <w:p w:rsidR="002F6776" w:rsidRDefault="002F6776" w:rsidP="0050479D">
      <w:pPr>
        <w:autoSpaceDE w:val="0"/>
        <w:autoSpaceDN w:val="0"/>
        <w:adjustRightInd w:val="0"/>
        <w:spacing w:before="120" w:after="0" w:line="240" w:lineRule="auto"/>
        <w:ind w:firstLine="708"/>
        <w:jc w:val="both"/>
        <w:rPr>
          <w:rFonts w:ascii="Times New Roman" w:hAnsi="Times New Roman"/>
          <w:b/>
          <w:sz w:val="28"/>
          <w:szCs w:val="28"/>
        </w:rPr>
      </w:pPr>
    </w:p>
    <w:p w:rsidR="002F6776" w:rsidRDefault="002F6776">
      <w:pPr>
        <w:spacing w:after="200" w:line="276" w:lineRule="auto"/>
        <w:rPr>
          <w:rFonts w:ascii="Times New Roman" w:hAnsi="Times New Roman"/>
          <w:b/>
          <w:sz w:val="28"/>
          <w:szCs w:val="28"/>
        </w:rPr>
      </w:pPr>
      <w:r>
        <w:rPr>
          <w:rFonts w:ascii="Times New Roman" w:hAnsi="Times New Roman"/>
          <w:b/>
          <w:sz w:val="28"/>
          <w:szCs w:val="28"/>
        </w:rPr>
        <w:br w:type="page"/>
      </w:r>
    </w:p>
    <w:p w:rsidR="0050479D" w:rsidRPr="002F6776" w:rsidRDefault="0050479D" w:rsidP="0050479D">
      <w:pPr>
        <w:autoSpaceDE w:val="0"/>
        <w:autoSpaceDN w:val="0"/>
        <w:adjustRightInd w:val="0"/>
        <w:spacing w:before="120" w:after="0" w:line="240" w:lineRule="auto"/>
        <w:ind w:firstLine="708"/>
        <w:jc w:val="both"/>
        <w:rPr>
          <w:rFonts w:ascii="Times New Roman" w:eastAsia="Times New Roman" w:hAnsi="Times New Roman"/>
          <w:sz w:val="24"/>
          <w:szCs w:val="24"/>
          <w:lang w:eastAsia="ru-RU"/>
        </w:rPr>
      </w:pPr>
      <w:r w:rsidRPr="002F6776">
        <w:rPr>
          <w:rFonts w:ascii="Times New Roman" w:hAnsi="Times New Roman"/>
          <w:b/>
          <w:sz w:val="24"/>
          <w:szCs w:val="24"/>
        </w:rPr>
        <w:lastRenderedPageBreak/>
        <w:t>3 Перелік тем навчальної дисципліни:</w:t>
      </w:r>
      <w:r w:rsidRPr="002F6776">
        <w:rPr>
          <w:rFonts w:ascii="Times New Roman" w:hAnsi="Times New Roman"/>
          <w:sz w:val="24"/>
          <w:szCs w:val="24"/>
        </w:rPr>
        <w:t xml:space="preserve"> </w:t>
      </w:r>
    </w:p>
    <w:p w:rsidR="002F6776" w:rsidRPr="002F6776" w:rsidRDefault="002F6776" w:rsidP="002F6776">
      <w:pPr>
        <w:pStyle w:val="1"/>
        <w:spacing w:before="0" w:beforeAutospacing="0" w:after="0" w:afterAutospacing="0"/>
        <w:ind w:firstLine="360"/>
        <w:jc w:val="both"/>
        <w:rPr>
          <w:bCs w:val="0"/>
          <w:spacing w:val="-3"/>
          <w:sz w:val="24"/>
          <w:szCs w:val="24"/>
        </w:rPr>
      </w:pPr>
      <w:bookmarkStart w:id="0" w:name="_Toc331339098"/>
      <w:r w:rsidRPr="002F6776">
        <w:rPr>
          <w:spacing w:val="-3"/>
          <w:sz w:val="24"/>
          <w:szCs w:val="24"/>
        </w:rPr>
        <w:t>Змістовий модуль 1</w:t>
      </w:r>
      <w:bookmarkStart w:id="1" w:name="_Toc331339099"/>
      <w:bookmarkEnd w:id="0"/>
      <w:r w:rsidRPr="002F6776">
        <w:rPr>
          <w:spacing w:val="-3"/>
          <w:sz w:val="24"/>
          <w:szCs w:val="24"/>
        </w:rPr>
        <w:t xml:space="preserve"> Загальні відомості про науковий</w:t>
      </w:r>
      <w:bookmarkStart w:id="2" w:name="_Toc331339100"/>
      <w:bookmarkEnd w:id="1"/>
      <w:r w:rsidRPr="002F6776">
        <w:rPr>
          <w:spacing w:val="-3"/>
          <w:sz w:val="24"/>
          <w:szCs w:val="24"/>
        </w:rPr>
        <w:t xml:space="preserve"> педагогічний експеримент</w:t>
      </w:r>
      <w:bookmarkEnd w:id="2"/>
    </w:p>
    <w:p w:rsidR="002F6776" w:rsidRPr="002F6776" w:rsidRDefault="002F6776" w:rsidP="002F6776">
      <w:pPr>
        <w:spacing w:after="0" w:line="240" w:lineRule="auto"/>
        <w:ind w:firstLine="720"/>
        <w:jc w:val="both"/>
        <w:rPr>
          <w:rFonts w:ascii="Times New Roman" w:hAnsi="Times New Roman"/>
          <w:b/>
          <w:sz w:val="24"/>
          <w:szCs w:val="24"/>
        </w:rPr>
      </w:pPr>
      <w:r w:rsidRPr="002F6776">
        <w:rPr>
          <w:rFonts w:ascii="Times New Roman" w:hAnsi="Times New Roman"/>
          <w:b/>
          <w:sz w:val="24"/>
          <w:szCs w:val="24"/>
        </w:rPr>
        <w:t>Тема 1.1 Специфіка наукового пізнання і критерії науковості. Загальнонаукові підходи до педагогічного дослідження</w:t>
      </w:r>
    </w:p>
    <w:p w:rsidR="002F6776" w:rsidRPr="002F6776" w:rsidRDefault="002F6776" w:rsidP="002F6776">
      <w:pPr>
        <w:spacing w:after="0" w:line="240" w:lineRule="auto"/>
        <w:ind w:firstLine="720"/>
        <w:jc w:val="both"/>
        <w:rPr>
          <w:rFonts w:ascii="Times New Roman" w:hAnsi="Times New Roman"/>
          <w:sz w:val="24"/>
          <w:szCs w:val="24"/>
        </w:rPr>
      </w:pPr>
      <w:r w:rsidRPr="002F6776">
        <w:rPr>
          <w:rFonts w:ascii="Times New Roman" w:hAnsi="Times New Roman"/>
          <w:sz w:val="24"/>
          <w:szCs w:val="24"/>
        </w:rPr>
        <w:t>Предмет, завдання, цілі курсу</w:t>
      </w:r>
      <w:r w:rsidRPr="002F6776">
        <w:rPr>
          <w:rFonts w:ascii="Times New Roman" w:hAnsi="Times New Roman"/>
          <w:b/>
          <w:sz w:val="24"/>
          <w:szCs w:val="24"/>
        </w:rPr>
        <w:t xml:space="preserve"> </w:t>
      </w:r>
      <w:r w:rsidRPr="002F6776">
        <w:rPr>
          <w:rFonts w:ascii="Times New Roman" w:hAnsi="Times New Roman"/>
          <w:sz w:val="24"/>
          <w:szCs w:val="24"/>
        </w:rPr>
        <w:t>«Основи наукових досліджень». Суть наукового пізнання. Ос</w:t>
      </w:r>
      <w:r w:rsidRPr="002F6776">
        <w:rPr>
          <w:rFonts w:ascii="Times New Roman" w:hAnsi="Times New Roman"/>
          <w:spacing w:val="1"/>
          <w:sz w:val="24"/>
          <w:szCs w:val="24"/>
        </w:rPr>
        <w:t xml:space="preserve">новні етапи розвитку науки. </w:t>
      </w:r>
      <w:r w:rsidRPr="002F6776">
        <w:rPr>
          <w:rFonts w:ascii="Times New Roman" w:hAnsi="Times New Roman"/>
          <w:spacing w:val="-3"/>
          <w:sz w:val="24"/>
          <w:szCs w:val="24"/>
        </w:rPr>
        <w:t>Наука як соціальний інститут. Наукові та науково-педагогічні кадри.</w:t>
      </w:r>
    </w:p>
    <w:p w:rsidR="002F6776" w:rsidRPr="002F6776" w:rsidRDefault="002F6776" w:rsidP="002F6776">
      <w:pPr>
        <w:spacing w:after="0" w:line="240" w:lineRule="auto"/>
        <w:ind w:firstLine="720"/>
        <w:jc w:val="both"/>
        <w:rPr>
          <w:rFonts w:ascii="Times New Roman" w:hAnsi="Times New Roman"/>
          <w:b/>
          <w:sz w:val="24"/>
          <w:szCs w:val="24"/>
        </w:rPr>
      </w:pPr>
      <w:r w:rsidRPr="002F6776">
        <w:rPr>
          <w:rFonts w:ascii="Times New Roman" w:hAnsi="Times New Roman"/>
          <w:b/>
          <w:sz w:val="24"/>
          <w:szCs w:val="24"/>
        </w:rPr>
        <w:t>Тема 1.2</w:t>
      </w:r>
      <w:r w:rsidRPr="002F6776">
        <w:rPr>
          <w:rFonts w:ascii="Times New Roman" w:hAnsi="Times New Roman"/>
          <w:sz w:val="24"/>
          <w:szCs w:val="24"/>
        </w:rPr>
        <w:t xml:space="preserve"> </w:t>
      </w:r>
      <w:r w:rsidRPr="002F6776">
        <w:rPr>
          <w:rFonts w:ascii="Times New Roman" w:hAnsi="Times New Roman"/>
          <w:b/>
          <w:sz w:val="24"/>
          <w:szCs w:val="24"/>
        </w:rPr>
        <w:t>Система наукових досліджень в педагогічній практиці</w:t>
      </w:r>
    </w:p>
    <w:p w:rsidR="002F6776" w:rsidRPr="002F6776" w:rsidRDefault="002F6776" w:rsidP="002F6776">
      <w:pPr>
        <w:shd w:val="clear" w:color="auto" w:fill="FFFFFF"/>
        <w:spacing w:after="0" w:line="240" w:lineRule="auto"/>
        <w:ind w:firstLine="720"/>
        <w:jc w:val="both"/>
        <w:rPr>
          <w:rFonts w:ascii="Times New Roman" w:hAnsi="Times New Roman"/>
          <w:iCs/>
          <w:color w:val="000000"/>
          <w:sz w:val="24"/>
          <w:szCs w:val="24"/>
        </w:rPr>
      </w:pPr>
      <w:r w:rsidRPr="002F6776">
        <w:rPr>
          <w:rFonts w:ascii="Times New Roman" w:hAnsi="Times New Roman"/>
          <w:color w:val="000000"/>
          <w:spacing w:val="-3"/>
          <w:sz w:val="24"/>
          <w:szCs w:val="24"/>
        </w:rPr>
        <w:t>Основні види наукових робіт: реферат, наукова стаття, наукова доповідь, тези доповіді, стендова доповідь, курсова робота, кваліфікаційна робота.</w:t>
      </w:r>
      <w:r w:rsidRPr="002F6776">
        <w:rPr>
          <w:rFonts w:ascii="Times New Roman" w:hAnsi="Times New Roman"/>
          <w:iCs/>
          <w:color w:val="000000"/>
          <w:sz w:val="24"/>
          <w:szCs w:val="24"/>
        </w:rPr>
        <w:t xml:space="preserve"> Основні види наукових видань встановлені державним стандартом. </w:t>
      </w:r>
      <w:r w:rsidRPr="002F6776">
        <w:rPr>
          <w:rFonts w:ascii="Times New Roman" w:hAnsi="Times New Roman"/>
          <w:color w:val="000000"/>
          <w:spacing w:val="-3"/>
          <w:sz w:val="24"/>
          <w:szCs w:val="24"/>
        </w:rPr>
        <w:t>Поняття про УДК, ББК, ISBN, ISSN та авторський знак.</w:t>
      </w:r>
    </w:p>
    <w:p w:rsidR="002F6776" w:rsidRPr="002F6776" w:rsidRDefault="002F6776" w:rsidP="002F6776">
      <w:pPr>
        <w:spacing w:after="0" w:line="240" w:lineRule="auto"/>
        <w:ind w:firstLine="720"/>
        <w:rPr>
          <w:rFonts w:ascii="Times New Roman" w:hAnsi="Times New Roman"/>
          <w:b/>
          <w:sz w:val="24"/>
          <w:szCs w:val="24"/>
        </w:rPr>
      </w:pPr>
      <w:r w:rsidRPr="002F6776">
        <w:rPr>
          <w:rFonts w:ascii="Times New Roman" w:hAnsi="Times New Roman"/>
          <w:b/>
          <w:sz w:val="24"/>
          <w:szCs w:val="24"/>
        </w:rPr>
        <w:t>Змістовий модуль 2 Науковий апарат педагогічного дослідження</w:t>
      </w:r>
    </w:p>
    <w:p w:rsidR="002F6776" w:rsidRPr="002F6776" w:rsidRDefault="002F6776" w:rsidP="002F6776">
      <w:pPr>
        <w:shd w:val="clear" w:color="auto" w:fill="FFFFFF"/>
        <w:spacing w:after="0" w:line="240" w:lineRule="auto"/>
        <w:ind w:firstLine="720"/>
        <w:jc w:val="both"/>
        <w:rPr>
          <w:rFonts w:ascii="Times New Roman" w:hAnsi="Times New Roman"/>
          <w:b/>
          <w:color w:val="000000"/>
          <w:spacing w:val="-3"/>
          <w:sz w:val="24"/>
          <w:szCs w:val="24"/>
        </w:rPr>
      </w:pPr>
      <w:r w:rsidRPr="002F6776">
        <w:rPr>
          <w:rFonts w:ascii="Times New Roman" w:hAnsi="Times New Roman"/>
          <w:b/>
          <w:sz w:val="24"/>
          <w:szCs w:val="24"/>
        </w:rPr>
        <w:t>Тема 2.1</w:t>
      </w:r>
      <w:r w:rsidRPr="002F6776">
        <w:rPr>
          <w:rFonts w:ascii="Times New Roman" w:hAnsi="Times New Roman"/>
          <w:color w:val="000000"/>
          <w:spacing w:val="-3"/>
          <w:sz w:val="24"/>
          <w:szCs w:val="24"/>
        </w:rPr>
        <w:t xml:space="preserve"> </w:t>
      </w:r>
      <w:r w:rsidRPr="002F6776">
        <w:rPr>
          <w:rFonts w:ascii="Times New Roman" w:hAnsi="Times New Roman"/>
          <w:b/>
          <w:color w:val="000000"/>
          <w:spacing w:val="-3"/>
          <w:sz w:val="24"/>
          <w:szCs w:val="24"/>
        </w:rPr>
        <w:t>Категорійний апарат науково-педагогічного дослідження. Загальнонаукові методи науково-педагогічного дослідження</w:t>
      </w:r>
    </w:p>
    <w:p w:rsidR="002F6776" w:rsidRPr="002F6776" w:rsidRDefault="002F6776" w:rsidP="002F6776">
      <w:pPr>
        <w:shd w:val="clear" w:color="auto" w:fill="FFFFFF"/>
        <w:spacing w:after="0" w:line="240" w:lineRule="auto"/>
        <w:ind w:firstLine="720"/>
        <w:jc w:val="both"/>
        <w:rPr>
          <w:rFonts w:ascii="Times New Roman" w:hAnsi="Times New Roman"/>
          <w:color w:val="000000"/>
          <w:spacing w:val="1"/>
          <w:sz w:val="24"/>
          <w:szCs w:val="24"/>
        </w:rPr>
      </w:pPr>
      <w:r w:rsidRPr="002F6776">
        <w:rPr>
          <w:rFonts w:ascii="Times New Roman" w:hAnsi="Times New Roman"/>
          <w:color w:val="000000"/>
          <w:spacing w:val="1"/>
          <w:sz w:val="24"/>
          <w:szCs w:val="24"/>
        </w:rPr>
        <w:t xml:space="preserve">Науковий текст і вимоги до нього. Підготовка та проведення педагогічного дослідження. Система методів і методика педагогічного дослідження. </w:t>
      </w:r>
    </w:p>
    <w:p w:rsidR="002F6776" w:rsidRPr="002F6776" w:rsidRDefault="002F6776" w:rsidP="002F6776">
      <w:pPr>
        <w:shd w:val="clear" w:color="auto" w:fill="FFFFFF"/>
        <w:spacing w:after="0" w:line="240" w:lineRule="auto"/>
        <w:ind w:firstLine="720"/>
        <w:jc w:val="both"/>
        <w:rPr>
          <w:rFonts w:ascii="Times New Roman" w:hAnsi="Times New Roman"/>
          <w:b/>
          <w:color w:val="000000"/>
          <w:spacing w:val="-3"/>
          <w:sz w:val="24"/>
          <w:szCs w:val="24"/>
        </w:rPr>
      </w:pPr>
      <w:r w:rsidRPr="002F6776">
        <w:rPr>
          <w:rFonts w:ascii="Times New Roman" w:hAnsi="Times New Roman"/>
          <w:b/>
          <w:sz w:val="24"/>
          <w:szCs w:val="24"/>
        </w:rPr>
        <w:t>Тема 2.2</w:t>
      </w:r>
      <w:r w:rsidRPr="002F6776">
        <w:rPr>
          <w:rFonts w:ascii="Times New Roman" w:hAnsi="Times New Roman"/>
          <w:color w:val="000000"/>
          <w:spacing w:val="-3"/>
          <w:sz w:val="24"/>
          <w:szCs w:val="24"/>
        </w:rPr>
        <w:t xml:space="preserve"> </w:t>
      </w:r>
      <w:r w:rsidRPr="002F6776">
        <w:rPr>
          <w:rFonts w:ascii="Times New Roman" w:hAnsi="Times New Roman"/>
          <w:b/>
          <w:color w:val="000000"/>
          <w:spacing w:val="-3"/>
          <w:sz w:val="24"/>
          <w:szCs w:val="24"/>
        </w:rPr>
        <w:t>Вивчення інформаційних джерел та аналіз педагогічного досвіду</w:t>
      </w:r>
    </w:p>
    <w:p w:rsidR="002F6776" w:rsidRPr="002F6776" w:rsidRDefault="002F6776" w:rsidP="002F6776">
      <w:pPr>
        <w:shd w:val="clear" w:color="auto" w:fill="FFFFFF"/>
        <w:spacing w:after="0" w:line="240" w:lineRule="auto"/>
        <w:ind w:firstLine="720"/>
        <w:jc w:val="both"/>
        <w:rPr>
          <w:rFonts w:ascii="Times New Roman" w:hAnsi="Times New Roman"/>
          <w:color w:val="000000"/>
          <w:spacing w:val="-3"/>
          <w:sz w:val="24"/>
          <w:szCs w:val="24"/>
        </w:rPr>
      </w:pPr>
      <w:r w:rsidRPr="002F6776">
        <w:rPr>
          <w:rFonts w:ascii="Times New Roman" w:hAnsi="Times New Roman"/>
          <w:color w:val="000000"/>
          <w:spacing w:val="-3"/>
          <w:sz w:val="24"/>
          <w:szCs w:val="24"/>
        </w:rPr>
        <w:t>Правила роботи з літературою та аналіз літературних джерел. Пошук наукової інформації в мережі Internet. Правила оформлення бібліографічного опису у списку джерел.</w:t>
      </w:r>
    </w:p>
    <w:p w:rsidR="002F6776" w:rsidRPr="002F6776" w:rsidRDefault="002F6776" w:rsidP="002F6776">
      <w:pPr>
        <w:shd w:val="clear" w:color="auto" w:fill="FFFFFF"/>
        <w:spacing w:after="0" w:line="240" w:lineRule="auto"/>
        <w:ind w:firstLine="720"/>
        <w:rPr>
          <w:rFonts w:ascii="Times New Roman" w:hAnsi="Times New Roman"/>
          <w:b/>
          <w:sz w:val="24"/>
          <w:szCs w:val="24"/>
        </w:rPr>
      </w:pPr>
      <w:r w:rsidRPr="002F6776">
        <w:rPr>
          <w:rFonts w:ascii="Times New Roman" w:hAnsi="Times New Roman"/>
          <w:b/>
          <w:sz w:val="24"/>
          <w:szCs w:val="24"/>
        </w:rPr>
        <w:t>Змістовий модуль 3 Н</w:t>
      </w:r>
      <w:r w:rsidRPr="002F6776">
        <w:rPr>
          <w:rFonts w:ascii="Times New Roman" w:hAnsi="Times New Roman"/>
          <w:b/>
          <w:color w:val="000000"/>
          <w:sz w:val="24"/>
          <w:szCs w:val="24"/>
        </w:rPr>
        <w:t>аукове дослідження дітей молодшого шкільного віку</w:t>
      </w:r>
    </w:p>
    <w:p w:rsidR="002F6776" w:rsidRPr="002F6776" w:rsidRDefault="002F6776" w:rsidP="002F6776">
      <w:pPr>
        <w:shd w:val="clear" w:color="auto" w:fill="FFFFFF"/>
        <w:spacing w:after="0" w:line="240" w:lineRule="auto"/>
        <w:ind w:firstLine="720"/>
        <w:jc w:val="both"/>
        <w:rPr>
          <w:rFonts w:ascii="Times New Roman" w:hAnsi="Times New Roman"/>
          <w:b/>
          <w:color w:val="000000"/>
          <w:sz w:val="24"/>
          <w:szCs w:val="24"/>
        </w:rPr>
      </w:pPr>
      <w:r w:rsidRPr="002F6776">
        <w:rPr>
          <w:rFonts w:ascii="Times New Roman" w:hAnsi="Times New Roman"/>
          <w:b/>
          <w:sz w:val="24"/>
          <w:szCs w:val="24"/>
        </w:rPr>
        <w:t>Тема 3.1. – 3.2</w:t>
      </w:r>
      <w:r w:rsidRPr="002F6776">
        <w:rPr>
          <w:rFonts w:ascii="Times New Roman" w:hAnsi="Times New Roman"/>
          <w:sz w:val="24"/>
          <w:szCs w:val="24"/>
        </w:rPr>
        <w:t xml:space="preserve"> </w:t>
      </w:r>
      <w:r w:rsidRPr="002F6776">
        <w:rPr>
          <w:rFonts w:ascii="Times New Roman" w:hAnsi="Times New Roman"/>
          <w:b/>
          <w:color w:val="000000"/>
          <w:sz w:val="24"/>
          <w:szCs w:val="24"/>
        </w:rPr>
        <w:t>Наукове дослідження дітей молодшого шкільного віку</w:t>
      </w:r>
    </w:p>
    <w:p w:rsidR="002F6776" w:rsidRPr="002F6776" w:rsidRDefault="002F6776" w:rsidP="002F6776">
      <w:pPr>
        <w:shd w:val="clear" w:color="auto" w:fill="FFFFFF"/>
        <w:spacing w:after="0" w:line="240" w:lineRule="auto"/>
        <w:ind w:firstLine="720"/>
        <w:jc w:val="both"/>
        <w:rPr>
          <w:rFonts w:ascii="Times New Roman" w:hAnsi="Times New Roman"/>
          <w:color w:val="000000"/>
          <w:spacing w:val="-2"/>
          <w:sz w:val="24"/>
          <w:szCs w:val="24"/>
        </w:rPr>
      </w:pPr>
      <w:r w:rsidRPr="002F6776">
        <w:rPr>
          <w:rFonts w:ascii="Times New Roman" w:hAnsi="Times New Roman"/>
          <w:color w:val="000000"/>
          <w:spacing w:val="-2"/>
          <w:sz w:val="24"/>
          <w:szCs w:val="24"/>
        </w:rPr>
        <w:t>Особливості дослідження дітей молодшого шкільного віку. Методи визначення готовності дитини до школи.</w:t>
      </w:r>
    </w:p>
    <w:p w:rsidR="002F6776" w:rsidRPr="002F6776" w:rsidRDefault="002F6776" w:rsidP="002F6776">
      <w:pPr>
        <w:shd w:val="clear" w:color="auto" w:fill="FFFFFF"/>
        <w:spacing w:after="0" w:line="240" w:lineRule="auto"/>
        <w:ind w:firstLine="720"/>
        <w:jc w:val="both"/>
        <w:rPr>
          <w:rFonts w:ascii="Times New Roman" w:hAnsi="Times New Roman"/>
          <w:color w:val="000000"/>
          <w:spacing w:val="2"/>
          <w:sz w:val="24"/>
          <w:szCs w:val="24"/>
        </w:rPr>
      </w:pPr>
      <w:r w:rsidRPr="002F6776">
        <w:rPr>
          <w:rFonts w:ascii="Times New Roman" w:hAnsi="Times New Roman"/>
          <w:color w:val="000000"/>
          <w:spacing w:val="-2"/>
          <w:sz w:val="24"/>
          <w:szCs w:val="24"/>
        </w:rPr>
        <w:t>Діагностика рівня розвитку пізнавальних процесів. Методи вивчення особистості молодшого школяра, міжособистісних взаємин учнів.</w:t>
      </w:r>
    </w:p>
    <w:p w:rsidR="002F6776" w:rsidRPr="002F6776" w:rsidRDefault="002F6776" w:rsidP="0050479D">
      <w:pPr>
        <w:spacing w:after="0" w:line="240" w:lineRule="auto"/>
        <w:ind w:left="360" w:firstLine="360"/>
        <w:rPr>
          <w:rFonts w:ascii="Times New Roman" w:hAnsi="Times New Roman"/>
          <w:b/>
          <w:sz w:val="24"/>
          <w:szCs w:val="24"/>
        </w:rPr>
      </w:pPr>
    </w:p>
    <w:p w:rsidR="0050479D" w:rsidRPr="002F6776" w:rsidRDefault="0050479D" w:rsidP="0050479D">
      <w:pPr>
        <w:spacing w:after="0" w:line="240" w:lineRule="auto"/>
        <w:ind w:left="360" w:firstLine="360"/>
        <w:rPr>
          <w:rFonts w:ascii="Times New Roman" w:hAnsi="Times New Roman"/>
          <w:b/>
          <w:sz w:val="24"/>
          <w:szCs w:val="24"/>
        </w:rPr>
      </w:pPr>
      <w:r w:rsidRPr="002F6776">
        <w:rPr>
          <w:rFonts w:ascii="Times New Roman" w:hAnsi="Times New Roman"/>
          <w:b/>
          <w:sz w:val="24"/>
          <w:szCs w:val="24"/>
        </w:rPr>
        <w:t>4 Політика навчальної дисципліни</w:t>
      </w:r>
    </w:p>
    <w:p w:rsidR="0050479D" w:rsidRPr="002F6776" w:rsidRDefault="0050479D" w:rsidP="0050479D">
      <w:pPr>
        <w:pStyle w:val="a6"/>
        <w:spacing w:line="240" w:lineRule="auto"/>
        <w:ind w:left="0" w:firstLine="720"/>
        <w:jc w:val="both"/>
        <w:rPr>
          <w:rFonts w:ascii="Times New Roman" w:hAnsi="Times New Roman"/>
          <w:sz w:val="24"/>
          <w:szCs w:val="24"/>
        </w:rPr>
      </w:pPr>
      <w:r w:rsidRPr="002F6776">
        <w:rPr>
          <w:rFonts w:ascii="Times New Roman" w:hAnsi="Times New Roman"/>
          <w:b/>
          <w:sz w:val="24"/>
          <w:szCs w:val="24"/>
        </w:rPr>
        <w:t>Політика щодо відвідування навчальних занять.</w:t>
      </w:r>
      <w:r w:rsidRPr="002F6776">
        <w:rPr>
          <w:rFonts w:ascii="Times New Roman" w:hAnsi="Times New Roman"/>
          <w:sz w:val="24"/>
          <w:szCs w:val="24"/>
        </w:rPr>
        <w:t xml:space="preserve"> Відвідування навчальних занять (лекційних і практичних занять), контрольного заходу (заліку) є обов’язковим. За об’єктивних обставин навчання може здійснюватися в он-лайн режимі. </w:t>
      </w:r>
    </w:p>
    <w:p w:rsidR="0050479D" w:rsidRPr="002F6776" w:rsidRDefault="0050479D" w:rsidP="0050479D">
      <w:pPr>
        <w:pStyle w:val="a6"/>
        <w:spacing w:line="240" w:lineRule="auto"/>
        <w:ind w:left="0" w:firstLine="720"/>
        <w:jc w:val="both"/>
        <w:rPr>
          <w:rFonts w:ascii="Times New Roman" w:hAnsi="Times New Roman"/>
          <w:sz w:val="24"/>
          <w:szCs w:val="24"/>
        </w:rPr>
      </w:pPr>
      <w:r w:rsidRPr="002F6776">
        <w:rPr>
          <w:rFonts w:ascii="Times New Roman" w:hAnsi="Times New Roman"/>
          <w:b/>
          <w:sz w:val="24"/>
          <w:szCs w:val="24"/>
        </w:rPr>
        <w:t>Політика щодо пропусків навчальних занять.</w:t>
      </w:r>
      <w:r w:rsidRPr="002F6776">
        <w:rPr>
          <w:rFonts w:ascii="Times New Roman" w:hAnsi="Times New Roman"/>
          <w:sz w:val="24"/>
          <w:szCs w:val="24"/>
        </w:rPr>
        <w:t xml:space="preserve"> У разі пропуску навчальних занять із поважних причин здобувач має право їх відпрацювати за графіком консультацій (подати конспект лекції; навчальні й контрольні завдання, передбачені тематичними планами практичних занять).</w:t>
      </w:r>
    </w:p>
    <w:p w:rsidR="0050479D" w:rsidRPr="002F6776" w:rsidRDefault="0050479D" w:rsidP="0050479D">
      <w:pPr>
        <w:pStyle w:val="a6"/>
        <w:spacing w:after="0" w:line="240" w:lineRule="auto"/>
        <w:ind w:left="0" w:firstLine="720"/>
        <w:jc w:val="both"/>
        <w:rPr>
          <w:rFonts w:ascii="Times New Roman" w:hAnsi="Times New Roman"/>
          <w:sz w:val="24"/>
          <w:szCs w:val="24"/>
        </w:rPr>
      </w:pPr>
      <w:r w:rsidRPr="002F6776">
        <w:rPr>
          <w:rFonts w:ascii="Times New Roman" w:hAnsi="Times New Roman"/>
          <w:b/>
          <w:sz w:val="24"/>
          <w:szCs w:val="24"/>
        </w:rPr>
        <w:t>Політика щодо підготовки здобувачів до практичних занять</w:t>
      </w:r>
      <w:r w:rsidRPr="002F6776">
        <w:rPr>
          <w:rFonts w:ascii="Times New Roman" w:hAnsi="Times New Roman"/>
          <w:sz w:val="24"/>
          <w:szCs w:val="24"/>
        </w:rPr>
        <w:t xml:space="preserve">. Підготовка до практичних занять включає: ознайомлення із </w:t>
      </w:r>
      <w:proofErr w:type="spellStart"/>
      <w:r w:rsidRPr="002F6776">
        <w:rPr>
          <w:rFonts w:ascii="Times New Roman" w:hAnsi="Times New Roman"/>
          <w:sz w:val="24"/>
          <w:szCs w:val="24"/>
        </w:rPr>
        <w:t>силабусом</w:t>
      </w:r>
      <w:proofErr w:type="spellEnd"/>
      <w:r w:rsidRPr="002F6776">
        <w:rPr>
          <w:rFonts w:ascii="Times New Roman" w:hAnsi="Times New Roman"/>
          <w:sz w:val="24"/>
          <w:szCs w:val="24"/>
        </w:rPr>
        <w:t xml:space="preserve"> і робочою програмою навчальної дисципліни, тематичними планами практичних занять; опрацювання матеріалів лекцій, підручників, посібників, монографій, законодавчих і нормативних документів та інших рекомендованих джерел; написання плану (стислого конспекту) відповідей на питання для обговорення, виконання завдань для самостійної та індивідуальної роботи. </w:t>
      </w:r>
    </w:p>
    <w:p w:rsidR="0050479D" w:rsidRPr="002F6776" w:rsidRDefault="0050479D" w:rsidP="0050479D">
      <w:pPr>
        <w:widowControl w:val="0"/>
        <w:autoSpaceDE w:val="0"/>
        <w:autoSpaceDN w:val="0"/>
        <w:adjustRightInd w:val="0"/>
        <w:spacing w:after="0" w:line="240" w:lineRule="auto"/>
        <w:ind w:firstLine="720"/>
        <w:jc w:val="both"/>
        <w:rPr>
          <w:rFonts w:ascii="Times New Roman" w:hAnsi="Times New Roman"/>
          <w:sz w:val="24"/>
          <w:szCs w:val="24"/>
        </w:rPr>
      </w:pPr>
      <w:r w:rsidRPr="002F6776">
        <w:rPr>
          <w:rFonts w:ascii="Times New Roman" w:eastAsia="Times New Roman" w:hAnsi="Times New Roman"/>
          <w:b/>
          <w:sz w:val="24"/>
          <w:szCs w:val="24"/>
          <w:lang w:eastAsia="ru-RU"/>
        </w:rPr>
        <w:t>Політика щодо використання телефонів та інших електронних пристроїв.</w:t>
      </w:r>
      <w:r w:rsidRPr="002F6776">
        <w:rPr>
          <w:rFonts w:ascii="Times New Roman" w:eastAsia="Times New Roman" w:hAnsi="Times New Roman"/>
          <w:sz w:val="24"/>
          <w:szCs w:val="24"/>
          <w:lang w:eastAsia="ru-RU"/>
        </w:rPr>
        <w:t xml:space="preserve"> Під час проведення навчальних занять електронні пристрої мають перебувати в безшумному режимі роботи. </w:t>
      </w:r>
      <w:r w:rsidRPr="002F6776">
        <w:rPr>
          <w:rFonts w:ascii="Times New Roman" w:hAnsi="Times New Roman"/>
          <w:sz w:val="24"/>
          <w:szCs w:val="24"/>
        </w:rPr>
        <w:t>Користування електронними пристроями в цілях, не пов’язаних із навчанням, є неприпустимим.</w:t>
      </w:r>
    </w:p>
    <w:p w:rsidR="0050479D" w:rsidRPr="002F6776" w:rsidRDefault="0050479D" w:rsidP="0050479D">
      <w:pPr>
        <w:pStyle w:val="a6"/>
        <w:spacing w:line="240" w:lineRule="auto"/>
        <w:ind w:left="0" w:firstLine="720"/>
        <w:jc w:val="both"/>
        <w:rPr>
          <w:rFonts w:ascii="Times New Roman" w:hAnsi="Times New Roman"/>
          <w:sz w:val="24"/>
          <w:szCs w:val="24"/>
        </w:rPr>
      </w:pPr>
      <w:r w:rsidRPr="002F6776">
        <w:rPr>
          <w:rFonts w:ascii="Times New Roman" w:hAnsi="Times New Roman"/>
          <w:b/>
          <w:sz w:val="24"/>
          <w:szCs w:val="24"/>
        </w:rPr>
        <w:t xml:space="preserve">Політика дотримання академічної доброчесності </w:t>
      </w:r>
      <w:r w:rsidRPr="002F6776">
        <w:rPr>
          <w:rFonts w:ascii="Times New Roman" w:hAnsi="Times New Roman"/>
          <w:sz w:val="24"/>
          <w:szCs w:val="24"/>
        </w:rPr>
        <w:t>полягає в дотриманні норм “Положення про академічну доброчесність у Бердянському державному педагогічному університеті” (</w:t>
      </w:r>
      <w:r w:rsidRPr="008B378A">
        <w:rPr>
          <w:rFonts w:ascii="Times New Roman" w:hAnsi="Times New Roman"/>
          <w:sz w:val="24"/>
          <w:szCs w:val="24"/>
        </w:rPr>
        <w:t>http://bdpu.org/wp-content/uploads/2020/03/akademdobrochesnist-_sayt.pdf</w:t>
      </w:r>
      <w:r w:rsidRPr="002F6776">
        <w:rPr>
          <w:rFonts w:ascii="Times New Roman" w:hAnsi="Times New Roman"/>
          <w:sz w:val="24"/>
          <w:szCs w:val="24"/>
        </w:rPr>
        <w:t xml:space="preserve">): самостійно виконувати навчальні і контрольні завдання; посилатися на джерела інформації в разі використання ідей, тверджень, відомостей; надавати достовірну інформацію про результати власної навчальної (наукової, творчої) діяльності, джерела інформації. </w:t>
      </w:r>
    </w:p>
    <w:p w:rsidR="0050479D" w:rsidRPr="002F6776" w:rsidRDefault="0050479D" w:rsidP="0050479D">
      <w:pPr>
        <w:pStyle w:val="a6"/>
        <w:spacing w:after="0" w:line="240" w:lineRule="auto"/>
        <w:ind w:left="0" w:firstLine="720"/>
        <w:jc w:val="both"/>
        <w:rPr>
          <w:rFonts w:ascii="Times New Roman" w:hAnsi="Times New Roman"/>
          <w:b/>
          <w:sz w:val="24"/>
          <w:szCs w:val="24"/>
        </w:rPr>
      </w:pPr>
      <w:r w:rsidRPr="002F6776">
        <w:rPr>
          <w:rFonts w:ascii="Times New Roman" w:hAnsi="Times New Roman"/>
          <w:b/>
          <w:sz w:val="24"/>
          <w:szCs w:val="24"/>
        </w:rPr>
        <w:lastRenderedPageBreak/>
        <w:t>5 Технічне й програмне забезпечення/обладнання, наочність</w:t>
      </w:r>
    </w:p>
    <w:p w:rsidR="0050479D" w:rsidRPr="002F6776" w:rsidRDefault="0050479D" w:rsidP="0050479D">
      <w:pPr>
        <w:pStyle w:val="a6"/>
        <w:spacing w:after="0" w:line="240" w:lineRule="auto"/>
        <w:ind w:left="0" w:firstLine="720"/>
        <w:jc w:val="both"/>
        <w:rPr>
          <w:rFonts w:ascii="Times New Roman" w:hAnsi="Times New Roman"/>
          <w:sz w:val="24"/>
          <w:szCs w:val="24"/>
        </w:rPr>
      </w:pPr>
      <w:r w:rsidRPr="002F6776">
        <w:rPr>
          <w:rFonts w:ascii="Times New Roman" w:hAnsi="Times New Roman"/>
          <w:sz w:val="24"/>
          <w:szCs w:val="24"/>
        </w:rPr>
        <w:t xml:space="preserve">Сервісні програмні засоби загального призначення (персональний комп’ютер, загальновживані комп’ютерні програми й операційні системи, мультимедійний </w:t>
      </w:r>
      <w:proofErr w:type="spellStart"/>
      <w:r w:rsidRPr="002F6776">
        <w:rPr>
          <w:rFonts w:ascii="Times New Roman" w:hAnsi="Times New Roman"/>
          <w:sz w:val="24"/>
          <w:szCs w:val="24"/>
        </w:rPr>
        <w:t>проєктор</w:t>
      </w:r>
      <w:proofErr w:type="spellEnd"/>
      <w:r w:rsidRPr="002F6776">
        <w:rPr>
          <w:rFonts w:ascii="Times New Roman" w:hAnsi="Times New Roman"/>
          <w:sz w:val="24"/>
          <w:szCs w:val="24"/>
        </w:rPr>
        <w:t>, дошка-екран, програмні засоби для контролю і вимірювання знань, умінь і навичок студентів); електронні бази даних (електронні енциклопедії, підручники, посібники, довідники та словники; бібліотеки електронної наочності).</w:t>
      </w:r>
    </w:p>
    <w:p w:rsidR="002F6776" w:rsidRDefault="002F6776" w:rsidP="0050479D">
      <w:pPr>
        <w:spacing w:after="120" w:line="240" w:lineRule="auto"/>
        <w:ind w:firstLine="720"/>
        <w:jc w:val="both"/>
        <w:rPr>
          <w:rFonts w:ascii="Times New Roman" w:hAnsi="Times New Roman"/>
          <w:b/>
          <w:bCs/>
          <w:sz w:val="24"/>
          <w:szCs w:val="24"/>
        </w:rPr>
      </w:pPr>
    </w:p>
    <w:p w:rsidR="0050479D" w:rsidRPr="002F6776" w:rsidRDefault="0050479D" w:rsidP="0050479D">
      <w:pPr>
        <w:spacing w:after="120" w:line="240" w:lineRule="auto"/>
        <w:ind w:firstLine="720"/>
        <w:jc w:val="both"/>
        <w:rPr>
          <w:rFonts w:ascii="Times New Roman" w:hAnsi="Times New Roman"/>
          <w:b/>
          <w:bCs/>
          <w:sz w:val="24"/>
          <w:szCs w:val="24"/>
        </w:rPr>
      </w:pPr>
      <w:r w:rsidRPr="002F6776">
        <w:rPr>
          <w:rFonts w:ascii="Times New Roman" w:hAnsi="Times New Roman"/>
          <w:b/>
          <w:bCs/>
          <w:sz w:val="24"/>
          <w:szCs w:val="24"/>
        </w:rPr>
        <w:t>6 Схема оцінювання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901"/>
        <w:gridCol w:w="1533"/>
        <w:gridCol w:w="1522"/>
        <w:gridCol w:w="753"/>
        <w:gridCol w:w="757"/>
        <w:gridCol w:w="818"/>
        <w:gridCol w:w="1401"/>
        <w:gridCol w:w="697"/>
      </w:tblGrid>
      <w:tr w:rsidR="002F6776" w:rsidRPr="002F6776" w:rsidTr="007E4260">
        <w:trPr>
          <w:cantSplit/>
          <w:trHeight w:val="240"/>
        </w:trPr>
        <w:tc>
          <w:tcPr>
            <w:tcW w:w="1181" w:type="dxa"/>
            <w:vMerge w:val="restart"/>
            <w:shd w:val="clear" w:color="auto" w:fill="auto"/>
            <w:vAlign w:val="center"/>
          </w:tcPr>
          <w:p w:rsidR="002F6776" w:rsidRPr="002F6776" w:rsidRDefault="002F6776" w:rsidP="007E4260">
            <w:pPr>
              <w:ind w:left="113" w:right="113"/>
              <w:jc w:val="center"/>
              <w:rPr>
                <w:rFonts w:ascii="Times New Roman" w:hAnsi="Times New Roman"/>
                <w:b/>
                <w:sz w:val="20"/>
                <w:szCs w:val="20"/>
              </w:rPr>
            </w:pPr>
            <w:r w:rsidRPr="002F6776">
              <w:rPr>
                <w:rFonts w:ascii="Times New Roman" w:hAnsi="Times New Roman"/>
                <w:b/>
                <w:sz w:val="20"/>
                <w:szCs w:val="20"/>
              </w:rPr>
              <w:t>Змістовий модуль</w:t>
            </w:r>
          </w:p>
        </w:tc>
        <w:tc>
          <w:tcPr>
            <w:tcW w:w="837" w:type="dxa"/>
            <w:vMerge w:val="restart"/>
            <w:shd w:val="clear" w:color="auto" w:fill="auto"/>
            <w:vAlign w:val="center"/>
          </w:tcPr>
          <w:p w:rsidR="002F6776" w:rsidRPr="002F6776" w:rsidRDefault="002F6776" w:rsidP="007E4260">
            <w:pPr>
              <w:ind w:left="113" w:right="113"/>
              <w:rPr>
                <w:rFonts w:ascii="Times New Roman" w:hAnsi="Times New Roman"/>
                <w:b/>
                <w:sz w:val="20"/>
                <w:szCs w:val="20"/>
              </w:rPr>
            </w:pPr>
            <w:r w:rsidRPr="002F6776">
              <w:rPr>
                <w:rFonts w:ascii="Times New Roman" w:hAnsi="Times New Roman"/>
                <w:b/>
                <w:sz w:val="20"/>
                <w:szCs w:val="20"/>
              </w:rPr>
              <w:t>Тема</w:t>
            </w:r>
          </w:p>
        </w:tc>
        <w:tc>
          <w:tcPr>
            <w:tcW w:w="5788" w:type="dxa"/>
            <w:gridSpan w:val="5"/>
            <w:shd w:val="clear" w:color="auto" w:fill="auto"/>
            <w:vAlign w:val="center"/>
          </w:tcPr>
          <w:p w:rsidR="002F6776" w:rsidRPr="002F6776" w:rsidRDefault="002F6776" w:rsidP="007E4260">
            <w:pPr>
              <w:jc w:val="center"/>
              <w:rPr>
                <w:rFonts w:ascii="Times New Roman" w:hAnsi="Times New Roman"/>
                <w:b/>
                <w:sz w:val="20"/>
                <w:szCs w:val="20"/>
              </w:rPr>
            </w:pPr>
            <w:r w:rsidRPr="002F6776">
              <w:rPr>
                <w:rFonts w:ascii="Times New Roman" w:hAnsi="Times New Roman"/>
                <w:b/>
                <w:sz w:val="20"/>
                <w:szCs w:val="20"/>
              </w:rPr>
              <w:t>Поточна рейтингова оцінка</w:t>
            </w:r>
          </w:p>
        </w:tc>
        <w:tc>
          <w:tcPr>
            <w:tcW w:w="1254" w:type="dxa"/>
            <w:vMerge w:val="restart"/>
            <w:shd w:val="clear" w:color="auto" w:fill="auto"/>
            <w:vAlign w:val="center"/>
          </w:tcPr>
          <w:p w:rsidR="002F6776" w:rsidRPr="002F6776" w:rsidRDefault="002F6776" w:rsidP="007E4260">
            <w:pPr>
              <w:ind w:left="113" w:right="113"/>
              <w:jc w:val="center"/>
              <w:rPr>
                <w:rFonts w:ascii="Times New Roman" w:hAnsi="Times New Roman"/>
                <w:b/>
                <w:sz w:val="20"/>
                <w:szCs w:val="20"/>
              </w:rPr>
            </w:pPr>
            <w:r w:rsidRPr="002F6776">
              <w:rPr>
                <w:rFonts w:ascii="Times New Roman" w:hAnsi="Times New Roman"/>
                <w:b/>
                <w:sz w:val="20"/>
                <w:szCs w:val="20"/>
              </w:rPr>
              <w:t>Оцінка змістового модуля</w:t>
            </w:r>
          </w:p>
        </w:tc>
        <w:tc>
          <w:tcPr>
            <w:tcW w:w="687" w:type="dxa"/>
            <w:vMerge w:val="restart"/>
            <w:shd w:val="clear" w:color="auto" w:fill="auto"/>
            <w:vAlign w:val="center"/>
          </w:tcPr>
          <w:p w:rsidR="002F6776" w:rsidRPr="002F6776" w:rsidRDefault="002F6776" w:rsidP="007E4260">
            <w:pPr>
              <w:jc w:val="center"/>
              <w:rPr>
                <w:rFonts w:ascii="Times New Roman" w:hAnsi="Times New Roman"/>
                <w:b/>
                <w:sz w:val="20"/>
                <w:szCs w:val="20"/>
              </w:rPr>
            </w:pPr>
            <w:r w:rsidRPr="002F6776">
              <w:rPr>
                <w:rFonts w:ascii="Times New Roman" w:hAnsi="Times New Roman"/>
                <w:b/>
                <w:sz w:val="20"/>
                <w:szCs w:val="20"/>
              </w:rPr>
              <w:t>Сума</w:t>
            </w:r>
          </w:p>
        </w:tc>
      </w:tr>
      <w:tr w:rsidR="002F6776" w:rsidRPr="002F6776" w:rsidTr="007E4260">
        <w:trPr>
          <w:cantSplit/>
          <w:trHeight w:val="1188"/>
        </w:trPr>
        <w:tc>
          <w:tcPr>
            <w:tcW w:w="1181" w:type="dxa"/>
            <w:vMerge/>
            <w:shd w:val="clear" w:color="auto" w:fill="auto"/>
            <w:textDirection w:val="btLr"/>
            <w:vAlign w:val="center"/>
          </w:tcPr>
          <w:p w:rsidR="002F6776" w:rsidRPr="002F6776" w:rsidRDefault="002F6776" w:rsidP="007E4260">
            <w:pPr>
              <w:ind w:left="113" w:right="113"/>
              <w:rPr>
                <w:rFonts w:ascii="Times New Roman" w:hAnsi="Times New Roman"/>
                <w:b/>
                <w:sz w:val="20"/>
                <w:szCs w:val="20"/>
              </w:rPr>
            </w:pPr>
          </w:p>
        </w:tc>
        <w:tc>
          <w:tcPr>
            <w:tcW w:w="837" w:type="dxa"/>
            <w:vMerge/>
            <w:shd w:val="clear" w:color="auto" w:fill="auto"/>
            <w:textDirection w:val="btLr"/>
            <w:vAlign w:val="center"/>
          </w:tcPr>
          <w:p w:rsidR="002F6776" w:rsidRPr="002F6776" w:rsidRDefault="002F6776" w:rsidP="007E4260">
            <w:pPr>
              <w:ind w:left="113" w:right="113"/>
              <w:rPr>
                <w:rFonts w:ascii="Times New Roman" w:hAnsi="Times New Roman"/>
                <w:b/>
                <w:sz w:val="20"/>
                <w:szCs w:val="20"/>
              </w:rPr>
            </w:pPr>
          </w:p>
        </w:tc>
        <w:tc>
          <w:tcPr>
            <w:tcW w:w="1640" w:type="dxa"/>
            <w:shd w:val="clear" w:color="auto" w:fill="auto"/>
            <w:vAlign w:val="center"/>
          </w:tcPr>
          <w:p w:rsidR="002F6776" w:rsidRPr="002F6776" w:rsidRDefault="002F6776" w:rsidP="007E4260">
            <w:pPr>
              <w:jc w:val="center"/>
              <w:rPr>
                <w:rFonts w:ascii="Times New Roman" w:hAnsi="Times New Roman"/>
                <w:b/>
                <w:sz w:val="20"/>
                <w:szCs w:val="20"/>
              </w:rPr>
            </w:pPr>
            <w:r w:rsidRPr="002F6776">
              <w:rPr>
                <w:rFonts w:ascii="Times New Roman" w:hAnsi="Times New Roman"/>
                <w:b/>
                <w:sz w:val="20"/>
                <w:szCs w:val="20"/>
              </w:rPr>
              <w:t xml:space="preserve">Теоретичне питання </w:t>
            </w:r>
          </w:p>
        </w:tc>
        <w:tc>
          <w:tcPr>
            <w:tcW w:w="1640" w:type="dxa"/>
            <w:shd w:val="clear" w:color="auto" w:fill="auto"/>
            <w:vAlign w:val="center"/>
          </w:tcPr>
          <w:p w:rsidR="002F6776" w:rsidRPr="002F6776" w:rsidRDefault="002F6776" w:rsidP="007E4260">
            <w:pPr>
              <w:jc w:val="center"/>
              <w:rPr>
                <w:rFonts w:ascii="Times New Roman" w:hAnsi="Times New Roman"/>
                <w:b/>
                <w:sz w:val="20"/>
                <w:szCs w:val="20"/>
              </w:rPr>
            </w:pPr>
            <w:r w:rsidRPr="002F6776">
              <w:rPr>
                <w:rFonts w:ascii="Times New Roman" w:hAnsi="Times New Roman"/>
                <w:b/>
                <w:sz w:val="20"/>
                <w:szCs w:val="20"/>
              </w:rPr>
              <w:t>Практичне завдання</w:t>
            </w:r>
          </w:p>
        </w:tc>
        <w:tc>
          <w:tcPr>
            <w:tcW w:w="804" w:type="dxa"/>
            <w:shd w:val="clear" w:color="auto" w:fill="auto"/>
            <w:textDirection w:val="btLr"/>
            <w:vAlign w:val="center"/>
          </w:tcPr>
          <w:p w:rsidR="002F6776" w:rsidRPr="002F6776" w:rsidRDefault="002F6776" w:rsidP="007E4260">
            <w:pPr>
              <w:ind w:left="113" w:right="113"/>
              <w:rPr>
                <w:rFonts w:ascii="Times New Roman" w:hAnsi="Times New Roman"/>
                <w:b/>
                <w:sz w:val="20"/>
                <w:szCs w:val="20"/>
              </w:rPr>
            </w:pPr>
            <w:r w:rsidRPr="002F6776">
              <w:rPr>
                <w:rFonts w:ascii="Times New Roman" w:hAnsi="Times New Roman"/>
                <w:b/>
                <w:sz w:val="20"/>
                <w:szCs w:val="20"/>
              </w:rPr>
              <w:t>Самостійна робота</w:t>
            </w:r>
          </w:p>
        </w:tc>
        <w:tc>
          <w:tcPr>
            <w:tcW w:w="809" w:type="dxa"/>
            <w:shd w:val="clear" w:color="auto" w:fill="auto"/>
            <w:textDirection w:val="btLr"/>
            <w:vAlign w:val="center"/>
          </w:tcPr>
          <w:p w:rsidR="002F6776" w:rsidRPr="002F6776" w:rsidRDefault="002F6776" w:rsidP="007E4260">
            <w:pPr>
              <w:ind w:left="113" w:right="113"/>
              <w:rPr>
                <w:rFonts w:ascii="Times New Roman" w:hAnsi="Times New Roman"/>
                <w:b/>
                <w:sz w:val="20"/>
                <w:szCs w:val="20"/>
              </w:rPr>
            </w:pPr>
            <w:r w:rsidRPr="002F6776">
              <w:rPr>
                <w:rFonts w:ascii="Times New Roman" w:hAnsi="Times New Roman"/>
                <w:b/>
                <w:sz w:val="20"/>
                <w:szCs w:val="20"/>
              </w:rPr>
              <w:t>Індивідуальне завдання</w:t>
            </w:r>
          </w:p>
        </w:tc>
        <w:tc>
          <w:tcPr>
            <w:tcW w:w="895" w:type="dxa"/>
            <w:shd w:val="clear" w:color="auto" w:fill="auto"/>
            <w:textDirection w:val="btLr"/>
            <w:vAlign w:val="center"/>
          </w:tcPr>
          <w:p w:rsidR="002F6776" w:rsidRPr="002F6776" w:rsidRDefault="002F6776" w:rsidP="007E4260">
            <w:pPr>
              <w:ind w:left="113" w:right="113"/>
              <w:rPr>
                <w:rFonts w:ascii="Times New Roman" w:hAnsi="Times New Roman"/>
                <w:b/>
                <w:sz w:val="20"/>
                <w:szCs w:val="20"/>
              </w:rPr>
            </w:pPr>
            <w:r w:rsidRPr="002F6776">
              <w:rPr>
                <w:rFonts w:ascii="Times New Roman" w:hAnsi="Times New Roman"/>
                <w:b/>
                <w:sz w:val="20"/>
                <w:szCs w:val="20"/>
              </w:rPr>
              <w:t>Контрольна робота</w:t>
            </w:r>
          </w:p>
        </w:tc>
        <w:tc>
          <w:tcPr>
            <w:tcW w:w="1254" w:type="dxa"/>
            <w:vMerge/>
            <w:shd w:val="clear" w:color="auto" w:fill="auto"/>
            <w:textDirection w:val="btLr"/>
            <w:vAlign w:val="center"/>
          </w:tcPr>
          <w:p w:rsidR="002F6776" w:rsidRPr="002F6776" w:rsidRDefault="002F6776" w:rsidP="007E4260">
            <w:pPr>
              <w:ind w:left="113" w:right="113"/>
              <w:rPr>
                <w:rFonts w:ascii="Times New Roman" w:hAnsi="Times New Roman"/>
                <w:b/>
                <w:sz w:val="20"/>
                <w:szCs w:val="20"/>
              </w:rPr>
            </w:pPr>
          </w:p>
        </w:tc>
        <w:tc>
          <w:tcPr>
            <w:tcW w:w="687" w:type="dxa"/>
            <w:vMerge/>
            <w:shd w:val="clear" w:color="auto" w:fill="auto"/>
            <w:vAlign w:val="center"/>
          </w:tcPr>
          <w:p w:rsidR="002F6776" w:rsidRPr="002F6776" w:rsidRDefault="002F6776" w:rsidP="007E4260">
            <w:pPr>
              <w:ind w:left="113" w:right="113"/>
              <w:jc w:val="center"/>
              <w:rPr>
                <w:rFonts w:ascii="Times New Roman" w:hAnsi="Times New Roman"/>
                <w:b/>
                <w:sz w:val="20"/>
                <w:szCs w:val="20"/>
              </w:rPr>
            </w:pPr>
          </w:p>
        </w:tc>
      </w:tr>
      <w:tr w:rsidR="002F6776" w:rsidRPr="002F6776" w:rsidTr="007E4260">
        <w:tc>
          <w:tcPr>
            <w:tcW w:w="1181"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ЗМ 1</w:t>
            </w:r>
          </w:p>
        </w:tc>
        <w:tc>
          <w:tcPr>
            <w:tcW w:w="837"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Т 1</w:t>
            </w:r>
          </w:p>
        </w:tc>
        <w:tc>
          <w:tcPr>
            <w:tcW w:w="1640"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5</w:t>
            </w:r>
          </w:p>
        </w:tc>
        <w:tc>
          <w:tcPr>
            <w:tcW w:w="1640"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w:t>
            </w:r>
          </w:p>
        </w:tc>
        <w:tc>
          <w:tcPr>
            <w:tcW w:w="804"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w:t>
            </w:r>
          </w:p>
        </w:tc>
        <w:tc>
          <w:tcPr>
            <w:tcW w:w="809"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6</w:t>
            </w:r>
          </w:p>
        </w:tc>
        <w:tc>
          <w:tcPr>
            <w:tcW w:w="895"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10</w:t>
            </w:r>
          </w:p>
        </w:tc>
        <w:tc>
          <w:tcPr>
            <w:tcW w:w="1254"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25</w:t>
            </w:r>
          </w:p>
        </w:tc>
        <w:tc>
          <w:tcPr>
            <w:tcW w:w="687" w:type="dxa"/>
            <w:vMerge w:val="restart"/>
            <w:shd w:val="clear" w:color="auto" w:fill="auto"/>
            <w:vAlign w:val="center"/>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100</w:t>
            </w:r>
          </w:p>
        </w:tc>
      </w:tr>
      <w:tr w:rsidR="002F6776" w:rsidRPr="002F6776" w:rsidTr="007E4260">
        <w:tc>
          <w:tcPr>
            <w:tcW w:w="1181"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ЗМ 2</w:t>
            </w:r>
          </w:p>
        </w:tc>
        <w:tc>
          <w:tcPr>
            <w:tcW w:w="837"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Т 2</w:t>
            </w:r>
          </w:p>
        </w:tc>
        <w:tc>
          <w:tcPr>
            <w:tcW w:w="1640"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5</w:t>
            </w:r>
          </w:p>
        </w:tc>
        <w:tc>
          <w:tcPr>
            <w:tcW w:w="1640"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w:t>
            </w:r>
          </w:p>
        </w:tc>
        <w:tc>
          <w:tcPr>
            <w:tcW w:w="804"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w:t>
            </w:r>
          </w:p>
        </w:tc>
        <w:tc>
          <w:tcPr>
            <w:tcW w:w="809"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6</w:t>
            </w:r>
          </w:p>
        </w:tc>
        <w:tc>
          <w:tcPr>
            <w:tcW w:w="895"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10</w:t>
            </w:r>
          </w:p>
        </w:tc>
        <w:tc>
          <w:tcPr>
            <w:tcW w:w="1254"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25</w:t>
            </w:r>
          </w:p>
        </w:tc>
        <w:tc>
          <w:tcPr>
            <w:tcW w:w="687" w:type="dxa"/>
            <w:vMerge/>
            <w:shd w:val="clear" w:color="auto" w:fill="auto"/>
          </w:tcPr>
          <w:p w:rsidR="002F6776" w:rsidRPr="002F6776" w:rsidRDefault="002F6776" w:rsidP="007E4260">
            <w:pPr>
              <w:jc w:val="center"/>
              <w:rPr>
                <w:rFonts w:ascii="Times New Roman" w:hAnsi="Times New Roman"/>
                <w:sz w:val="20"/>
                <w:szCs w:val="20"/>
              </w:rPr>
            </w:pPr>
          </w:p>
        </w:tc>
      </w:tr>
      <w:tr w:rsidR="002F6776" w:rsidRPr="002F6776" w:rsidTr="007E4260">
        <w:tc>
          <w:tcPr>
            <w:tcW w:w="1181" w:type="dxa"/>
            <w:shd w:val="clear" w:color="auto" w:fill="auto"/>
            <w:vAlign w:val="center"/>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ЗМ 3</w:t>
            </w:r>
          </w:p>
        </w:tc>
        <w:tc>
          <w:tcPr>
            <w:tcW w:w="837"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Т 3</w:t>
            </w:r>
          </w:p>
        </w:tc>
        <w:tc>
          <w:tcPr>
            <w:tcW w:w="1640"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5</w:t>
            </w:r>
          </w:p>
        </w:tc>
        <w:tc>
          <w:tcPr>
            <w:tcW w:w="1640"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w:t>
            </w:r>
          </w:p>
        </w:tc>
        <w:tc>
          <w:tcPr>
            <w:tcW w:w="804"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w:t>
            </w:r>
          </w:p>
        </w:tc>
        <w:tc>
          <w:tcPr>
            <w:tcW w:w="809"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6</w:t>
            </w:r>
          </w:p>
        </w:tc>
        <w:tc>
          <w:tcPr>
            <w:tcW w:w="895" w:type="dxa"/>
            <w:shd w:val="clear" w:color="auto" w:fill="auto"/>
            <w:vAlign w:val="center"/>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10</w:t>
            </w:r>
          </w:p>
        </w:tc>
        <w:tc>
          <w:tcPr>
            <w:tcW w:w="1254" w:type="dxa"/>
            <w:shd w:val="clear" w:color="auto" w:fill="auto"/>
            <w:vAlign w:val="center"/>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25</w:t>
            </w:r>
          </w:p>
        </w:tc>
        <w:tc>
          <w:tcPr>
            <w:tcW w:w="687" w:type="dxa"/>
            <w:vMerge/>
            <w:shd w:val="clear" w:color="auto" w:fill="auto"/>
          </w:tcPr>
          <w:p w:rsidR="002F6776" w:rsidRPr="002F6776" w:rsidRDefault="002F6776" w:rsidP="007E4260">
            <w:pPr>
              <w:jc w:val="center"/>
              <w:rPr>
                <w:rFonts w:ascii="Times New Roman" w:hAnsi="Times New Roman"/>
                <w:sz w:val="20"/>
                <w:szCs w:val="20"/>
              </w:rPr>
            </w:pPr>
          </w:p>
        </w:tc>
      </w:tr>
      <w:tr w:rsidR="002F6776" w:rsidRPr="002F6776" w:rsidTr="002F6776">
        <w:trPr>
          <w:trHeight w:val="218"/>
        </w:trPr>
        <w:tc>
          <w:tcPr>
            <w:tcW w:w="1181"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ЗМ 4</w:t>
            </w:r>
          </w:p>
        </w:tc>
        <w:tc>
          <w:tcPr>
            <w:tcW w:w="837"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Т 4</w:t>
            </w:r>
          </w:p>
        </w:tc>
        <w:tc>
          <w:tcPr>
            <w:tcW w:w="1640"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5</w:t>
            </w:r>
          </w:p>
        </w:tc>
        <w:tc>
          <w:tcPr>
            <w:tcW w:w="1640"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w:t>
            </w:r>
          </w:p>
        </w:tc>
        <w:tc>
          <w:tcPr>
            <w:tcW w:w="804"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w:t>
            </w:r>
          </w:p>
        </w:tc>
        <w:tc>
          <w:tcPr>
            <w:tcW w:w="809"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6</w:t>
            </w:r>
          </w:p>
        </w:tc>
        <w:tc>
          <w:tcPr>
            <w:tcW w:w="895"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10</w:t>
            </w:r>
          </w:p>
        </w:tc>
        <w:tc>
          <w:tcPr>
            <w:tcW w:w="1254" w:type="dxa"/>
            <w:shd w:val="clear" w:color="auto" w:fill="auto"/>
          </w:tcPr>
          <w:p w:rsidR="002F6776" w:rsidRPr="002F6776" w:rsidRDefault="002F6776" w:rsidP="007E4260">
            <w:pPr>
              <w:jc w:val="center"/>
              <w:rPr>
                <w:rFonts w:ascii="Times New Roman" w:hAnsi="Times New Roman"/>
                <w:sz w:val="20"/>
                <w:szCs w:val="20"/>
              </w:rPr>
            </w:pPr>
            <w:r w:rsidRPr="002F6776">
              <w:rPr>
                <w:rFonts w:ascii="Times New Roman" w:hAnsi="Times New Roman"/>
                <w:sz w:val="20"/>
                <w:szCs w:val="20"/>
              </w:rPr>
              <w:t>25</w:t>
            </w:r>
          </w:p>
        </w:tc>
        <w:tc>
          <w:tcPr>
            <w:tcW w:w="687" w:type="dxa"/>
            <w:vMerge/>
            <w:shd w:val="clear" w:color="auto" w:fill="auto"/>
          </w:tcPr>
          <w:p w:rsidR="002F6776" w:rsidRPr="002F6776" w:rsidRDefault="002F6776" w:rsidP="007E4260">
            <w:pPr>
              <w:jc w:val="center"/>
              <w:rPr>
                <w:rFonts w:ascii="Times New Roman" w:hAnsi="Times New Roman"/>
                <w:sz w:val="20"/>
                <w:szCs w:val="20"/>
              </w:rPr>
            </w:pPr>
          </w:p>
        </w:tc>
      </w:tr>
    </w:tbl>
    <w:p w:rsidR="0050479D" w:rsidRDefault="0050479D" w:rsidP="0050479D">
      <w:pPr>
        <w:spacing w:after="0" w:line="240" w:lineRule="auto"/>
        <w:jc w:val="both"/>
        <w:rPr>
          <w:rFonts w:ascii="Times New Roman" w:eastAsia="Times New Roman" w:hAnsi="Times New Roman"/>
          <w:bCs/>
          <w:sz w:val="28"/>
          <w:szCs w:val="24"/>
          <w:lang w:eastAsia="ru-RU"/>
        </w:rPr>
      </w:pPr>
    </w:p>
    <w:p w:rsidR="0050479D" w:rsidRPr="002F6776" w:rsidRDefault="0050479D" w:rsidP="0050479D">
      <w:pPr>
        <w:spacing w:after="0" w:line="240" w:lineRule="auto"/>
        <w:rPr>
          <w:rFonts w:ascii="Times New Roman" w:hAnsi="Times New Roman"/>
          <w:b/>
          <w:bCs/>
          <w:sz w:val="24"/>
          <w:szCs w:val="24"/>
        </w:rPr>
      </w:pPr>
      <w:r>
        <w:rPr>
          <w:rFonts w:ascii="Times New Roman" w:eastAsia="Times New Roman" w:hAnsi="Times New Roman"/>
          <w:b/>
          <w:bCs/>
          <w:sz w:val="28"/>
          <w:szCs w:val="24"/>
          <w:lang w:eastAsia="ru-RU"/>
        </w:rPr>
        <w:tab/>
      </w:r>
      <w:r w:rsidRPr="002F6776">
        <w:rPr>
          <w:rFonts w:ascii="Times New Roman" w:eastAsia="Times New Roman" w:hAnsi="Times New Roman"/>
          <w:b/>
          <w:bCs/>
          <w:sz w:val="24"/>
          <w:szCs w:val="24"/>
          <w:lang w:eastAsia="ru-RU"/>
        </w:rPr>
        <w:t xml:space="preserve">7 </w:t>
      </w:r>
      <w:r w:rsidRPr="002F6776">
        <w:rPr>
          <w:rFonts w:ascii="Times New Roman" w:hAnsi="Times New Roman"/>
          <w:b/>
          <w:bCs/>
          <w:sz w:val="24"/>
          <w:szCs w:val="24"/>
        </w:rPr>
        <w:t>Список рекомендованих джерел:</w:t>
      </w:r>
    </w:p>
    <w:p w:rsidR="0050479D" w:rsidRPr="002F6776" w:rsidRDefault="0050479D" w:rsidP="0050479D">
      <w:pPr>
        <w:spacing w:after="0" w:line="240" w:lineRule="auto"/>
        <w:ind w:firstLine="708"/>
        <w:rPr>
          <w:rFonts w:ascii="Times New Roman" w:hAnsi="Times New Roman"/>
          <w:b/>
          <w:sz w:val="24"/>
          <w:szCs w:val="24"/>
        </w:rPr>
      </w:pPr>
      <w:r w:rsidRPr="002F6776">
        <w:rPr>
          <w:rFonts w:ascii="Times New Roman" w:hAnsi="Times New Roman"/>
          <w:b/>
          <w:sz w:val="24"/>
          <w:szCs w:val="24"/>
        </w:rPr>
        <w:t>Основні</w:t>
      </w:r>
    </w:p>
    <w:p w:rsidR="002F6776" w:rsidRPr="002F6776" w:rsidRDefault="002F6776" w:rsidP="002F6776">
      <w:pPr>
        <w:pStyle w:val="a3"/>
        <w:numPr>
          <w:ilvl w:val="0"/>
          <w:numId w:val="4"/>
        </w:numPr>
        <w:kinsoku w:val="0"/>
        <w:overflowPunct w:val="0"/>
        <w:spacing w:before="0"/>
        <w:ind w:left="426" w:hanging="426"/>
        <w:jc w:val="both"/>
        <w:rPr>
          <w:rFonts w:ascii="Times New Roman" w:hAnsi="Times New Roman" w:cs="Times New Roman"/>
          <w:sz w:val="24"/>
          <w:szCs w:val="24"/>
        </w:rPr>
      </w:pPr>
      <w:proofErr w:type="spellStart"/>
      <w:r w:rsidRPr="0045152B">
        <w:t>Аносов</w:t>
      </w:r>
      <w:proofErr w:type="spellEnd"/>
      <w:r w:rsidRPr="0045152B">
        <w:t xml:space="preserve"> І. П., </w:t>
      </w:r>
      <w:proofErr w:type="spellStart"/>
      <w:r w:rsidRPr="0045152B">
        <w:t>Елькін</w:t>
      </w:r>
      <w:proofErr w:type="spellEnd"/>
      <w:r w:rsidRPr="0045152B">
        <w:t xml:space="preserve"> М. В., Головкова М. М., </w:t>
      </w:r>
      <w:proofErr w:type="spellStart"/>
      <w:r w:rsidRPr="0045152B">
        <w:t>Коробченко</w:t>
      </w:r>
      <w:proofErr w:type="spellEnd"/>
      <w:r w:rsidRPr="0045152B">
        <w:t xml:space="preserve"> А. А. Основи науково-педагогічних </w:t>
      </w:r>
      <w:r w:rsidRPr="002F6776">
        <w:rPr>
          <w:rFonts w:ascii="Times New Roman" w:hAnsi="Times New Roman" w:cs="Times New Roman"/>
          <w:sz w:val="24"/>
          <w:szCs w:val="24"/>
        </w:rPr>
        <w:t>досліджень. Мелітополь: ММД, 2015. 218 с.</w:t>
      </w:r>
    </w:p>
    <w:p w:rsidR="002F6776" w:rsidRPr="002F6776" w:rsidRDefault="002F6776" w:rsidP="002F6776">
      <w:pPr>
        <w:pStyle w:val="a6"/>
        <w:numPr>
          <w:ilvl w:val="0"/>
          <w:numId w:val="4"/>
        </w:numPr>
        <w:autoSpaceDE w:val="0"/>
        <w:autoSpaceDN w:val="0"/>
        <w:adjustRightInd w:val="0"/>
        <w:spacing w:after="0" w:line="240" w:lineRule="auto"/>
        <w:ind w:left="426" w:hanging="426"/>
        <w:jc w:val="both"/>
        <w:rPr>
          <w:rFonts w:ascii="Times New Roman" w:eastAsia="TimesNewRomanPS-BoldMT" w:hAnsi="Times New Roman"/>
          <w:bCs/>
          <w:sz w:val="24"/>
          <w:szCs w:val="24"/>
        </w:rPr>
      </w:pPr>
      <w:proofErr w:type="spellStart"/>
      <w:r w:rsidRPr="002F6776">
        <w:rPr>
          <w:rFonts w:ascii="Times New Roman" w:eastAsia="TimesNewRomanPS-BoldMT" w:hAnsi="Times New Roman"/>
          <w:bCs/>
          <w:sz w:val="24"/>
          <w:szCs w:val="24"/>
        </w:rPr>
        <w:t>Важинський</w:t>
      </w:r>
      <w:proofErr w:type="spellEnd"/>
      <w:r w:rsidRPr="002F6776">
        <w:rPr>
          <w:rFonts w:ascii="Times New Roman" w:eastAsia="TimesNewRomanPS-BoldMT" w:hAnsi="Times New Roman"/>
          <w:bCs/>
          <w:sz w:val="24"/>
          <w:szCs w:val="24"/>
        </w:rPr>
        <w:t xml:space="preserve"> С. Е., Щербак Т. І. Методика та організація наукових досліджень.</w:t>
      </w:r>
      <w:r w:rsidRPr="002F6776">
        <w:rPr>
          <w:rFonts w:ascii="Times New Roman" w:eastAsia="TimesNewRomanPS-BoldMT" w:hAnsi="Times New Roman"/>
          <w:sz w:val="24"/>
          <w:szCs w:val="24"/>
        </w:rPr>
        <w:t xml:space="preserve"> Суми: Вид-в</w:t>
      </w:r>
      <w:r w:rsidRPr="002F6776">
        <w:rPr>
          <w:rFonts w:ascii="Times New Roman" w:eastAsia="TimesNewRomanPS-BoldMT" w:hAnsi="Times New Roman"/>
          <w:bCs/>
          <w:sz w:val="24"/>
          <w:szCs w:val="24"/>
        </w:rPr>
        <w:t xml:space="preserve">о </w:t>
      </w:r>
      <w:proofErr w:type="spellStart"/>
      <w:r w:rsidRPr="002F6776">
        <w:rPr>
          <w:rFonts w:ascii="Times New Roman" w:eastAsia="TimesNewRomanPS-BoldMT" w:hAnsi="Times New Roman"/>
          <w:sz w:val="24"/>
          <w:szCs w:val="24"/>
        </w:rPr>
        <w:t>СумДПУ</w:t>
      </w:r>
      <w:proofErr w:type="spellEnd"/>
      <w:r w:rsidRPr="002F6776">
        <w:rPr>
          <w:rFonts w:ascii="Times New Roman" w:eastAsia="TimesNewRomanPS-BoldMT" w:hAnsi="Times New Roman"/>
          <w:sz w:val="24"/>
          <w:szCs w:val="24"/>
        </w:rPr>
        <w:t xml:space="preserve"> імені А. С. Макаренка, 2016.  260 с</w:t>
      </w:r>
      <w:r w:rsidRPr="002F6776">
        <w:rPr>
          <w:rFonts w:ascii="Times New Roman" w:eastAsia="TimesNewRomanPS-BoldMT" w:hAnsi="Times New Roman"/>
          <w:bCs/>
          <w:sz w:val="24"/>
          <w:szCs w:val="24"/>
        </w:rPr>
        <w:t>.</w:t>
      </w:r>
    </w:p>
    <w:p w:rsidR="002F6776" w:rsidRPr="002F6776" w:rsidRDefault="002F6776" w:rsidP="002F6776">
      <w:pPr>
        <w:pStyle w:val="a3"/>
        <w:numPr>
          <w:ilvl w:val="0"/>
          <w:numId w:val="4"/>
        </w:numPr>
        <w:kinsoku w:val="0"/>
        <w:overflowPunct w:val="0"/>
        <w:spacing w:before="0"/>
        <w:ind w:left="426" w:hanging="426"/>
        <w:jc w:val="both"/>
        <w:rPr>
          <w:rFonts w:ascii="Times New Roman" w:hAnsi="Times New Roman" w:cs="Times New Roman"/>
          <w:bCs/>
          <w:sz w:val="24"/>
          <w:szCs w:val="24"/>
        </w:rPr>
      </w:pPr>
      <w:proofErr w:type="spellStart"/>
      <w:r w:rsidRPr="002F6776">
        <w:rPr>
          <w:rFonts w:ascii="Times New Roman" w:hAnsi="Times New Roman" w:cs="Times New Roman"/>
          <w:sz w:val="24"/>
          <w:szCs w:val="24"/>
        </w:rPr>
        <w:t>Важинський</w:t>
      </w:r>
      <w:proofErr w:type="spellEnd"/>
      <w:r w:rsidRPr="002F6776">
        <w:rPr>
          <w:rFonts w:ascii="Times New Roman" w:hAnsi="Times New Roman" w:cs="Times New Roman"/>
          <w:sz w:val="24"/>
          <w:szCs w:val="24"/>
        </w:rPr>
        <w:t xml:space="preserve"> С.Е., Щербак Т. І. Методика та організація наукових досліджень. </w:t>
      </w:r>
      <w:r w:rsidRPr="002F6776">
        <w:rPr>
          <w:rFonts w:ascii="Times New Roman" w:hAnsi="Times New Roman" w:cs="Times New Roman"/>
          <w:bCs/>
          <w:sz w:val="24"/>
          <w:szCs w:val="24"/>
        </w:rPr>
        <w:t xml:space="preserve">Суми: </w:t>
      </w:r>
      <w:proofErr w:type="spellStart"/>
      <w:r w:rsidRPr="002F6776">
        <w:rPr>
          <w:rFonts w:ascii="Times New Roman" w:hAnsi="Times New Roman" w:cs="Times New Roman"/>
          <w:bCs/>
          <w:sz w:val="24"/>
          <w:szCs w:val="24"/>
        </w:rPr>
        <w:t>СумДПУ</w:t>
      </w:r>
      <w:proofErr w:type="spellEnd"/>
      <w:r w:rsidRPr="002F6776">
        <w:rPr>
          <w:rFonts w:ascii="Times New Roman" w:hAnsi="Times New Roman" w:cs="Times New Roman"/>
          <w:bCs/>
          <w:sz w:val="24"/>
          <w:szCs w:val="24"/>
        </w:rPr>
        <w:t xml:space="preserve"> імені А. С.</w:t>
      </w:r>
      <w:r w:rsidRPr="002F6776">
        <w:rPr>
          <w:rFonts w:ascii="Times New Roman" w:hAnsi="Times New Roman" w:cs="Times New Roman"/>
          <w:bCs/>
          <w:w w:val="99"/>
          <w:sz w:val="24"/>
          <w:szCs w:val="24"/>
        </w:rPr>
        <w:t xml:space="preserve"> </w:t>
      </w:r>
      <w:r w:rsidRPr="002F6776">
        <w:rPr>
          <w:rFonts w:ascii="Times New Roman" w:hAnsi="Times New Roman" w:cs="Times New Roman"/>
          <w:bCs/>
          <w:sz w:val="24"/>
          <w:szCs w:val="24"/>
        </w:rPr>
        <w:t>Макаренка, 2016. 260 с.</w:t>
      </w:r>
    </w:p>
    <w:p w:rsidR="002F6776" w:rsidRPr="002F6776" w:rsidRDefault="002F6776" w:rsidP="002F6776">
      <w:pPr>
        <w:pStyle w:val="a3"/>
        <w:numPr>
          <w:ilvl w:val="0"/>
          <w:numId w:val="4"/>
        </w:numPr>
        <w:kinsoku w:val="0"/>
        <w:overflowPunct w:val="0"/>
        <w:spacing w:before="0"/>
        <w:ind w:left="426" w:hanging="426"/>
        <w:jc w:val="both"/>
        <w:rPr>
          <w:rFonts w:ascii="Times New Roman" w:hAnsi="Times New Roman" w:cs="Times New Roman"/>
          <w:sz w:val="24"/>
          <w:szCs w:val="24"/>
        </w:rPr>
      </w:pPr>
      <w:r w:rsidRPr="002F6776">
        <w:rPr>
          <w:rFonts w:ascii="Times New Roman" w:hAnsi="Times New Roman" w:cs="Times New Roman"/>
          <w:bCs/>
          <w:sz w:val="24"/>
          <w:szCs w:val="24"/>
        </w:rPr>
        <w:t>Дегтярьов А. В.</w:t>
      </w:r>
      <w:r w:rsidRPr="002F6776">
        <w:rPr>
          <w:rFonts w:ascii="Times New Roman" w:hAnsi="Times New Roman" w:cs="Times New Roman"/>
          <w:sz w:val="24"/>
          <w:szCs w:val="24"/>
        </w:rPr>
        <w:t xml:space="preserve"> </w:t>
      </w:r>
      <w:proofErr w:type="spellStart"/>
      <w:r w:rsidRPr="002F6776">
        <w:rPr>
          <w:rFonts w:ascii="Times New Roman" w:hAnsi="Times New Roman" w:cs="Times New Roman"/>
          <w:sz w:val="24"/>
          <w:szCs w:val="24"/>
        </w:rPr>
        <w:t>Кокодій</w:t>
      </w:r>
      <w:proofErr w:type="spellEnd"/>
      <w:r w:rsidRPr="002F6776">
        <w:rPr>
          <w:rFonts w:ascii="Times New Roman" w:hAnsi="Times New Roman" w:cs="Times New Roman"/>
          <w:sz w:val="24"/>
          <w:szCs w:val="24"/>
        </w:rPr>
        <w:t xml:space="preserve"> М. Г., Маслов В. О. Основи наукових досліджень. Харків: ХНУ імені В. Н. Каразіна, 2016. 80 с.</w:t>
      </w:r>
    </w:p>
    <w:p w:rsidR="002F6776" w:rsidRPr="002F6776" w:rsidRDefault="002F6776" w:rsidP="002F6776">
      <w:pPr>
        <w:pStyle w:val="a3"/>
        <w:numPr>
          <w:ilvl w:val="0"/>
          <w:numId w:val="4"/>
        </w:numPr>
        <w:kinsoku w:val="0"/>
        <w:overflowPunct w:val="0"/>
        <w:spacing w:before="0"/>
        <w:ind w:left="426" w:hanging="426"/>
        <w:jc w:val="both"/>
        <w:rPr>
          <w:rFonts w:ascii="Times New Roman" w:hAnsi="Times New Roman" w:cs="Times New Roman"/>
          <w:sz w:val="24"/>
          <w:szCs w:val="24"/>
        </w:rPr>
      </w:pPr>
      <w:proofErr w:type="spellStart"/>
      <w:r w:rsidRPr="002F6776">
        <w:rPr>
          <w:rFonts w:ascii="Times New Roman" w:hAnsi="Times New Roman" w:cs="Times New Roman"/>
          <w:bCs/>
          <w:sz w:val="24"/>
          <w:szCs w:val="24"/>
        </w:rPr>
        <w:t>Дубасенюк</w:t>
      </w:r>
      <w:proofErr w:type="spellEnd"/>
      <w:r w:rsidRPr="002F6776">
        <w:rPr>
          <w:rFonts w:ascii="Times New Roman" w:hAnsi="Times New Roman" w:cs="Times New Roman"/>
          <w:bCs/>
          <w:sz w:val="24"/>
          <w:szCs w:val="24"/>
        </w:rPr>
        <w:t xml:space="preserve"> О. А. </w:t>
      </w:r>
      <w:r w:rsidRPr="002F6776">
        <w:rPr>
          <w:rFonts w:ascii="Times New Roman" w:hAnsi="Times New Roman" w:cs="Times New Roman"/>
          <w:sz w:val="24"/>
          <w:szCs w:val="24"/>
        </w:rPr>
        <w:t>Методологія та методи науково-педагогічного дослідження. Житомир: Полісся, 2016. 256 с.</w:t>
      </w:r>
    </w:p>
    <w:p w:rsidR="002F6776" w:rsidRPr="002F6776" w:rsidRDefault="002F6776" w:rsidP="002F6776">
      <w:pPr>
        <w:pStyle w:val="a6"/>
        <w:numPr>
          <w:ilvl w:val="0"/>
          <w:numId w:val="4"/>
        </w:numPr>
        <w:autoSpaceDE w:val="0"/>
        <w:autoSpaceDN w:val="0"/>
        <w:adjustRightInd w:val="0"/>
        <w:spacing w:after="0" w:line="240" w:lineRule="auto"/>
        <w:ind w:left="426" w:hanging="426"/>
        <w:jc w:val="both"/>
        <w:rPr>
          <w:rFonts w:ascii="Times New Roman" w:eastAsia="TimesNewRomanPS-BoldMT" w:hAnsi="Times New Roman"/>
          <w:bCs/>
          <w:sz w:val="24"/>
          <w:szCs w:val="24"/>
          <w:lang w:val="ru-RU"/>
        </w:rPr>
      </w:pPr>
      <w:proofErr w:type="spellStart"/>
      <w:r w:rsidRPr="002F6776">
        <w:rPr>
          <w:rFonts w:ascii="Times New Roman" w:eastAsia="TimesNewRomanPS-BoldMT" w:hAnsi="Times New Roman"/>
          <w:bCs/>
          <w:sz w:val="24"/>
          <w:szCs w:val="24"/>
        </w:rPr>
        <w:t>Зацерковний</w:t>
      </w:r>
      <w:proofErr w:type="spellEnd"/>
      <w:r w:rsidRPr="002F6776">
        <w:rPr>
          <w:rFonts w:ascii="Times New Roman" w:eastAsia="TimesNewRomanPS-BoldMT" w:hAnsi="Times New Roman"/>
          <w:bCs/>
          <w:sz w:val="24"/>
          <w:szCs w:val="24"/>
        </w:rPr>
        <w:t xml:space="preserve"> В. І., </w:t>
      </w:r>
      <w:proofErr w:type="spellStart"/>
      <w:r w:rsidRPr="002F6776">
        <w:rPr>
          <w:rFonts w:ascii="Times New Roman" w:eastAsia="TimesNewRomanPS-BoldMT" w:hAnsi="Times New Roman"/>
          <w:sz w:val="24"/>
          <w:szCs w:val="24"/>
        </w:rPr>
        <w:t>Тішаєв</w:t>
      </w:r>
      <w:proofErr w:type="spellEnd"/>
      <w:r w:rsidRPr="002F6776">
        <w:rPr>
          <w:rFonts w:ascii="Times New Roman" w:eastAsia="TimesNewRomanPS-BoldMT" w:hAnsi="Times New Roman"/>
          <w:sz w:val="24"/>
          <w:szCs w:val="24"/>
        </w:rPr>
        <w:t xml:space="preserve"> І. В., Демидов В. К.</w:t>
      </w:r>
      <w:r w:rsidRPr="002F6776">
        <w:rPr>
          <w:rFonts w:ascii="Times New Roman" w:eastAsia="TimesNewRomanPS-BoldMT" w:hAnsi="Times New Roman"/>
          <w:bCs/>
          <w:sz w:val="24"/>
          <w:szCs w:val="24"/>
        </w:rPr>
        <w:t xml:space="preserve"> </w:t>
      </w:r>
      <w:r w:rsidRPr="002F6776">
        <w:rPr>
          <w:rFonts w:ascii="Times New Roman" w:eastAsia="TimesNewRomanPS-BoldMT" w:hAnsi="Times New Roman"/>
          <w:sz w:val="24"/>
          <w:szCs w:val="24"/>
        </w:rPr>
        <w:t>Методологія наукових досліджень. Ніжин: НДУ ім. М. Гоголя, 2017. 236 с.</w:t>
      </w:r>
    </w:p>
    <w:p w:rsidR="002F6776" w:rsidRPr="002F6776" w:rsidRDefault="002F6776" w:rsidP="002F6776">
      <w:pPr>
        <w:pStyle w:val="a3"/>
        <w:numPr>
          <w:ilvl w:val="0"/>
          <w:numId w:val="4"/>
        </w:numPr>
        <w:kinsoku w:val="0"/>
        <w:overflowPunct w:val="0"/>
        <w:spacing w:before="0"/>
        <w:ind w:left="426" w:hanging="426"/>
        <w:jc w:val="both"/>
        <w:rPr>
          <w:rFonts w:ascii="Times New Roman" w:hAnsi="Times New Roman" w:cs="Times New Roman"/>
          <w:bCs/>
          <w:sz w:val="24"/>
          <w:szCs w:val="24"/>
        </w:rPr>
      </w:pPr>
      <w:r w:rsidRPr="002F6776">
        <w:rPr>
          <w:rFonts w:ascii="Times New Roman" w:hAnsi="Times New Roman" w:cs="Times New Roman"/>
          <w:sz w:val="24"/>
          <w:szCs w:val="24"/>
        </w:rPr>
        <w:t>Комар Ю. М., Попов О. І., Комар В. Ю.</w:t>
      </w:r>
      <w:r w:rsidRPr="002F6776">
        <w:rPr>
          <w:rFonts w:ascii="Times New Roman" w:hAnsi="Times New Roman" w:cs="Times New Roman"/>
          <w:bCs/>
          <w:sz w:val="24"/>
          <w:szCs w:val="24"/>
        </w:rPr>
        <w:t xml:space="preserve"> </w:t>
      </w:r>
      <w:r w:rsidRPr="002F6776">
        <w:rPr>
          <w:rFonts w:ascii="Times New Roman" w:hAnsi="Times New Roman" w:cs="Times New Roman"/>
          <w:sz w:val="24"/>
          <w:szCs w:val="24"/>
        </w:rPr>
        <w:t xml:space="preserve">Основи наукових досліджень. </w:t>
      </w:r>
      <w:r w:rsidRPr="002F6776">
        <w:rPr>
          <w:rFonts w:ascii="Times New Roman" w:hAnsi="Times New Roman" w:cs="Times New Roman"/>
          <w:bCs/>
          <w:sz w:val="24"/>
          <w:szCs w:val="24"/>
        </w:rPr>
        <w:t>Київ:</w:t>
      </w:r>
      <w:r w:rsidRPr="002F6776">
        <w:rPr>
          <w:rFonts w:ascii="Times New Roman" w:hAnsi="Times New Roman" w:cs="Times New Roman"/>
          <w:bCs/>
          <w:w w:val="99"/>
          <w:sz w:val="24"/>
          <w:szCs w:val="24"/>
        </w:rPr>
        <w:t xml:space="preserve"> </w:t>
      </w:r>
      <w:r w:rsidRPr="002F6776">
        <w:rPr>
          <w:rFonts w:ascii="Times New Roman" w:hAnsi="Times New Roman" w:cs="Times New Roman"/>
          <w:bCs/>
          <w:sz w:val="24"/>
          <w:szCs w:val="24"/>
        </w:rPr>
        <w:t>Видавництво Ліра-К, 2018. 182 с.</w:t>
      </w:r>
    </w:p>
    <w:p w:rsidR="002F6776" w:rsidRPr="002F6776" w:rsidRDefault="002F6776" w:rsidP="002F6776">
      <w:pPr>
        <w:pStyle w:val="a6"/>
        <w:numPr>
          <w:ilvl w:val="0"/>
          <w:numId w:val="4"/>
        </w:numPr>
        <w:kinsoku w:val="0"/>
        <w:overflowPunct w:val="0"/>
        <w:autoSpaceDE w:val="0"/>
        <w:autoSpaceDN w:val="0"/>
        <w:adjustRightInd w:val="0"/>
        <w:spacing w:after="0" w:line="240" w:lineRule="auto"/>
        <w:ind w:left="426" w:hanging="426"/>
        <w:jc w:val="both"/>
        <w:rPr>
          <w:rFonts w:ascii="Times New Roman" w:hAnsi="Times New Roman"/>
          <w:sz w:val="24"/>
          <w:szCs w:val="24"/>
        </w:rPr>
      </w:pPr>
      <w:proofErr w:type="spellStart"/>
      <w:r w:rsidRPr="002F6776">
        <w:rPr>
          <w:rFonts w:ascii="Times New Roman" w:hAnsi="Times New Roman"/>
          <w:bCs/>
          <w:sz w:val="24"/>
          <w:szCs w:val="24"/>
        </w:rPr>
        <w:t>Лаппо</w:t>
      </w:r>
      <w:proofErr w:type="spellEnd"/>
      <w:r w:rsidRPr="002F6776">
        <w:rPr>
          <w:rFonts w:ascii="Times New Roman" w:hAnsi="Times New Roman"/>
          <w:bCs/>
          <w:sz w:val="24"/>
          <w:szCs w:val="24"/>
        </w:rPr>
        <w:t xml:space="preserve"> В. В.</w:t>
      </w:r>
      <w:r w:rsidRPr="002F6776">
        <w:rPr>
          <w:rFonts w:ascii="Times New Roman" w:hAnsi="Times New Roman"/>
          <w:sz w:val="24"/>
          <w:szCs w:val="24"/>
        </w:rPr>
        <w:t xml:space="preserve"> Основи педагогічних досліджень. Івано-Франківськ: НАІР, 2016. 284 с.</w:t>
      </w:r>
    </w:p>
    <w:p w:rsidR="002F6776" w:rsidRPr="002F6776" w:rsidRDefault="002F6776" w:rsidP="002F6776">
      <w:pPr>
        <w:pStyle w:val="a6"/>
        <w:numPr>
          <w:ilvl w:val="0"/>
          <w:numId w:val="4"/>
        </w:numPr>
        <w:spacing w:after="0" w:line="240" w:lineRule="auto"/>
        <w:ind w:left="426" w:hanging="426"/>
        <w:jc w:val="both"/>
        <w:rPr>
          <w:rFonts w:ascii="Times New Roman" w:hAnsi="Times New Roman"/>
          <w:sz w:val="24"/>
          <w:szCs w:val="24"/>
        </w:rPr>
      </w:pPr>
      <w:r w:rsidRPr="002F6776">
        <w:rPr>
          <w:rFonts w:ascii="Times New Roman" w:hAnsi="Times New Roman"/>
          <w:sz w:val="24"/>
          <w:szCs w:val="24"/>
        </w:rPr>
        <w:t xml:space="preserve">Науково-педагогічне дослідження / </w:t>
      </w:r>
      <w:proofErr w:type="spellStart"/>
      <w:r w:rsidRPr="002F6776">
        <w:rPr>
          <w:rFonts w:ascii="Times New Roman" w:hAnsi="Times New Roman"/>
          <w:sz w:val="24"/>
          <w:szCs w:val="24"/>
        </w:rPr>
        <w:t>укл</w:t>
      </w:r>
      <w:proofErr w:type="spellEnd"/>
      <w:r w:rsidRPr="002F6776">
        <w:rPr>
          <w:rFonts w:ascii="Times New Roman" w:hAnsi="Times New Roman"/>
          <w:sz w:val="24"/>
          <w:szCs w:val="24"/>
        </w:rPr>
        <w:t xml:space="preserve">.: Н. </w:t>
      </w:r>
      <w:proofErr w:type="spellStart"/>
      <w:r w:rsidRPr="002F6776">
        <w:rPr>
          <w:rFonts w:ascii="Times New Roman" w:hAnsi="Times New Roman"/>
          <w:sz w:val="24"/>
          <w:szCs w:val="24"/>
        </w:rPr>
        <w:t>Чайченко</w:t>
      </w:r>
      <w:proofErr w:type="spellEnd"/>
      <w:r w:rsidRPr="002F6776">
        <w:rPr>
          <w:rFonts w:ascii="Times New Roman" w:hAnsi="Times New Roman"/>
          <w:sz w:val="24"/>
          <w:szCs w:val="24"/>
        </w:rPr>
        <w:t xml:space="preserve">, О. </w:t>
      </w:r>
      <w:proofErr w:type="spellStart"/>
      <w:r w:rsidRPr="002F6776">
        <w:rPr>
          <w:rFonts w:ascii="Times New Roman" w:hAnsi="Times New Roman"/>
          <w:sz w:val="24"/>
          <w:szCs w:val="24"/>
        </w:rPr>
        <w:t>Семеног</w:t>
      </w:r>
      <w:proofErr w:type="spellEnd"/>
      <w:r w:rsidRPr="002F6776">
        <w:rPr>
          <w:rFonts w:ascii="Times New Roman" w:hAnsi="Times New Roman"/>
          <w:sz w:val="24"/>
          <w:szCs w:val="24"/>
        </w:rPr>
        <w:t>, Л. </w:t>
      </w:r>
      <w:proofErr w:type="spellStart"/>
      <w:r w:rsidRPr="002F6776">
        <w:rPr>
          <w:rFonts w:ascii="Times New Roman" w:hAnsi="Times New Roman"/>
          <w:sz w:val="24"/>
          <w:szCs w:val="24"/>
        </w:rPr>
        <w:t>Артюшкіна</w:t>
      </w:r>
      <w:proofErr w:type="spellEnd"/>
      <w:r w:rsidRPr="002F6776">
        <w:rPr>
          <w:rFonts w:ascii="Times New Roman" w:hAnsi="Times New Roman"/>
          <w:sz w:val="24"/>
          <w:szCs w:val="24"/>
        </w:rPr>
        <w:t>, О.</w:t>
      </w:r>
      <w:r w:rsidRPr="002F6776">
        <w:rPr>
          <w:rFonts w:ascii="Times New Roman" w:hAnsi="Times New Roman"/>
          <w:sz w:val="24"/>
          <w:szCs w:val="24"/>
          <w:lang w:val="en-US"/>
        </w:rPr>
        <w:t> </w:t>
      </w:r>
      <w:proofErr w:type="spellStart"/>
      <w:r w:rsidRPr="002F6776">
        <w:rPr>
          <w:rFonts w:ascii="Times New Roman" w:hAnsi="Times New Roman"/>
          <w:sz w:val="24"/>
          <w:szCs w:val="24"/>
        </w:rPr>
        <w:t>Рудь</w:t>
      </w:r>
      <w:proofErr w:type="spellEnd"/>
      <w:r w:rsidRPr="002F6776">
        <w:rPr>
          <w:rFonts w:ascii="Times New Roman" w:hAnsi="Times New Roman"/>
          <w:sz w:val="24"/>
          <w:szCs w:val="24"/>
        </w:rPr>
        <w:t>. Суми: СОІППО, 2015. 190 с.</w:t>
      </w:r>
    </w:p>
    <w:p w:rsidR="002F6776" w:rsidRPr="002F6776" w:rsidRDefault="002F6776" w:rsidP="002F6776">
      <w:pPr>
        <w:pStyle w:val="a5"/>
        <w:numPr>
          <w:ilvl w:val="0"/>
          <w:numId w:val="4"/>
        </w:numPr>
        <w:ind w:left="426" w:hanging="426"/>
        <w:jc w:val="both"/>
        <w:rPr>
          <w:rFonts w:ascii="Times New Roman" w:hAnsi="Times New Roman" w:cs="Times New Roman"/>
          <w:sz w:val="24"/>
          <w:szCs w:val="24"/>
        </w:rPr>
      </w:pPr>
      <w:proofErr w:type="spellStart"/>
      <w:r w:rsidRPr="002F6776">
        <w:rPr>
          <w:rFonts w:ascii="Times New Roman" w:hAnsi="Times New Roman" w:cs="Times New Roman"/>
          <w:bCs/>
          <w:sz w:val="24"/>
          <w:szCs w:val="24"/>
        </w:rPr>
        <w:t>Невлюдов</w:t>
      </w:r>
      <w:proofErr w:type="spellEnd"/>
      <w:r w:rsidRPr="002F6776">
        <w:rPr>
          <w:rFonts w:ascii="Times New Roman" w:hAnsi="Times New Roman" w:cs="Times New Roman"/>
          <w:bCs/>
          <w:sz w:val="24"/>
          <w:szCs w:val="24"/>
        </w:rPr>
        <w:t xml:space="preserve">  І. Ш., </w:t>
      </w:r>
      <w:proofErr w:type="spellStart"/>
      <w:r w:rsidRPr="002F6776">
        <w:rPr>
          <w:rFonts w:ascii="Times New Roman" w:hAnsi="Times New Roman" w:cs="Times New Roman"/>
          <w:bCs/>
          <w:sz w:val="24"/>
          <w:szCs w:val="24"/>
        </w:rPr>
        <w:t>Олександров</w:t>
      </w:r>
      <w:proofErr w:type="spellEnd"/>
      <w:r w:rsidRPr="002F6776">
        <w:rPr>
          <w:rFonts w:ascii="Times New Roman" w:hAnsi="Times New Roman" w:cs="Times New Roman"/>
          <w:bCs/>
          <w:sz w:val="24"/>
          <w:szCs w:val="24"/>
        </w:rPr>
        <w:t xml:space="preserve"> Ю. М., </w:t>
      </w:r>
      <w:proofErr w:type="spellStart"/>
      <w:r w:rsidRPr="002F6776">
        <w:rPr>
          <w:rFonts w:ascii="Times New Roman" w:hAnsi="Times New Roman" w:cs="Times New Roman"/>
          <w:bCs/>
          <w:sz w:val="24"/>
          <w:szCs w:val="24"/>
        </w:rPr>
        <w:t>Андрусевич</w:t>
      </w:r>
      <w:proofErr w:type="spellEnd"/>
      <w:r w:rsidRPr="002F6776">
        <w:rPr>
          <w:rFonts w:ascii="Times New Roman" w:hAnsi="Times New Roman" w:cs="Times New Roman"/>
          <w:bCs/>
          <w:sz w:val="24"/>
          <w:szCs w:val="24"/>
        </w:rPr>
        <w:t xml:space="preserve"> А.  О., Чала О.</w:t>
      </w:r>
      <w:r w:rsidRPr="002F6776">
        <w:rPr>
          <w:rFonts w:ascii="Times New Roman" w:hAnsi="Times New Roman" w:cs="Times New Roman"/>
          <w:bCs/>
          <w:sz w:val="24"/>
          <w:szCs w:val="24"/>
          <w:lang w:val="uk-UA"/>
        </w:rPr>
        <w:t xml:space="preserve"> </w:t>
      </w:r>
      <w:r w:rsidRPr="002F6776">
        <w:rPr>
          <w:rFonts w:ascii="Times New Roman" w:hAnsi="Times New Roman" w:cs="Times New Roman"/>
          <w:bCs/>
          <w:sz w:val="24"/>
          <w:szCs w:val="24"/>
        </w:rPr>
        <w:t>О.</w:t>
      </w:r>
      <w:r w:rsidRPr="002F6776">
        <w:rPr>
          <w:rFonts w:ascii="Times New Roman" w:hAnsi="Times New Roman" w:cs="Times New Roman"/>
          <w:sz w:val="24"/>
          <w:szCs w:val="24"/>
          <w:lang w:val="uk-UA"/>
        </w:rPr>
        <w:t xml:space="preserve"> </w:t>
      </w:r>
      <w:proofErr w:type="spellStart"/>
      <w:r w:rsidRPr="002F6776">
        <w:rPr>
          <w:rFonts w:ascii="Times New Roman" w:hAnsi="Times New Roman" w:cs="Times New Roman"/>
          <w:sz w:val="24"/>
          <w:szCs w:val="24"/>
        </w:rPr>
        <w:t>Основи</w:t>
      </w:r>
      <w:proofErr w:type="spellEnd"/>
      <w:r w:rsidRPr="002F6776">
        <w:rPr>
          <w:rFonts w:ascii="Times New Roman" w:hAnsi="Times New Roman" w:cs="Times New Roman"/>
          <w:sz w:val="24"/>
          <w:szCs w:val="24"/>
        </w:rPr>
        <w:t xml:space="preserve"> </w:t>
      </w:r>
      <w:proofErr w:type="spellStart"/>
      <w:r w:rsidRPr="002F6776">
        <w:rPr>
          <w:rFonts w:ascii="Times New Roman" w:hAnsi="Times New Roman" w:cs="Times New Roman"/>
          <w:sz w:val="24"/>
          <w:szCs w:val="24"/>
        </w:rPr>
        <w:t>наукових</w:t>
      </w:r>
      <w:proofErr w:type="spellEnd"/>
      <w:r w:rsidRPr="002F6776">
        <w:rPr>
          <w:rFonts w:ascii="Times New Roman" w:hAnsi="Times New Roman" w:cs="Times New Roman"/>
          <w:sz w:val="24"/>
          <w:szCs w:val="24"/>
        </w:rPr>
        <w:t xml:space="preserve"> </w:t>
      </w:r>
      <w:proofErr w:type="spellStart"/>
      <w:r w:rsidRPr="002F6776">
        <w:rPr>
          <w:rFonts w:ascii="Times New Roman" w:hAnsi="Times New Roman" w:cs="Times New Roman"/>
          <w:sz w:val="24"/>
          <w:szCs w:val="24"/>
        </w:rPr>
        <w:t>досліджень</w:t>
      </w:r>
      <w:proofErr w:type="spellEnd"/>
      <w:r w:rsidRPr="002F6776">
        <w:rPr>
          <w:rFonts w:ascii="Times New Roman" w:hAnsi="Times New Roman" w:cs="Times New Roman"/>
          <w:sz w:val="24"/>
          <w:szCs w:val="24"/>
          <w:lang w:val="uk-UA"/>
        </w:rPr>
        <w:t>.</w:t>
      </w:r>
      <w:r w:rsidRPr="002F6776">
        <w:rPr>
          <w:rFonts w:ascii="Times New Roman" w:hAnsi="Times New Roman" w:cs="Times New Roman"/>
          <w:sz w:val="24"/>
          <w:szCs w:val="24"/>
        </w:rPr>
        <w:t xml:space="preserve"> </w:t>
      </w:r>
      <w:proofErr w:type="spellStart"/>
      <w:r w:rsidRPr="002F6776">
        <w:rPr>
          <w:rFonts w:ascii="Times New Roman" w:hAnsi="Times New Roman" w:cs="Times New Roman"/>
          <w:sz w:val="24"/>
          <w:szCs w:val="24"/>
        </w:rPr>
        <w:t>Кривий</w:t>
      </w:r>
      <w:proofErr w:type="spellEnd"/>
      <w:r w:rsidRPr="002F6776">
        <w:rPr>
          <w:rFonts w:ascii="Times New Roman" w:hAnsi="Times New Roman" w:cs="Times New Roman"/>
          <w:sz w:val="24"/>
          <w:szCs w:val="24"/>
        </w:rPr>
        <w:t xml:space="preserve"> </w:t>
      </w:r>
      <w:proofErr w:type="spellStart"/>
      <w:r w:rsidRPr="002F6776">
        <w:rPr>
          <w:rFonts w:ascii="Times New Roman" w:hAnsi="Times New Roman" w:cs="Times New Roman"/>
          <w:sz w:val="24"/>
          <w:szCs w:val="24"/>
        </w:rPr>
        <w:t>Ріг</w:t>
      </w:r>
      <w:proofErr w:type="spellEnd"/>
      <w:r w:rsidRPr="002F6776">
        <w:rPr>
          <w:rFonts w:ascii="Times New Roman" w:hAnsi="Times New Roman" w:cs="Times New Roman"/>
          <w:sz w:val="24"/>
          <w:szCs w:val="24"/>
        </w:rPr>
        <w:t xml:space="preserve">: </w:t>
      </w:r>
      <w:proofErr w:type="spellStart"/>
      <w:r w:rsidRPr="002F6776">
        <w:rPr>
          <w:rFonts w:ascii="Times New Roman" w:hAnsi="Times New Roman" w:cs="Times New Roman"/>
          <w:sz w:val="24"/>
          <w:szCs w:val="24"/>
        </w:rPr>
        <w:t>Криворізький</w:t>
      </w:r>
      <w:proofErr w:type="spellEnd"/>
      <w:r w:rsidRPr="002F6776">
        <w:rPr>
          <w:rFonts w:ascii="Times New Roman" w:hAnsi="Times New Roman" w:cs="Times New Roman"/>
          <w:sz w:val="24"/>
          <w:szCs w:val="24"/>
        </w:rPr>
        <w:t xml:space="preserve"> </w:t>
      </w:r>
      <w:proofErr w:type="spellStart"/>
      <w:r w:rsidRPr="002F6776">
        <w:rPr>
          <w:rFonts w:ascii="Times New Roman" w:hAnsi="Times New Roman" w:cs="Times New Roman"/>
          <w:sz w:val="24"/>
          <w:szCs w:val="24"/>
        </w:rPr>
        <w:t>коледж</w:t>
      </w:r>
      <w:proofErr w:type="spellEnd"/>
      <w:r w:rsidRPr="002F6776">
        <w:rPr>
          <w:rFonts w:ascii="Times New Roman" w:hAnsi="Times New Roman" w:cs="Times New Roman"/>
          <w:sz w:val="24"/>
          <w:szCs w:val="24"/>
        </w:rPr>
        <w:t xml:space="preserve"> НАУ, 2019.  396 с.</w:t>
      </w:r>
    </w:p>
    <w:p w:rsidR="002F6776" w:rsidRPr="002F6776" w:rsidRDefault="002F6776" w:rsidP="002F6776">
      <w:pPr>
        <w:pStyle w:val="a6"/>
        <w:numPr>
          <w:ilvl w:val="0"/>
          <w:numId w:val="4"/>
        </w:numPr>
        <w:autoSpaceDE w:val="0"/>
        <w:autoSpaceDN w:val="0"/>
        <w:adjustRightInd w:val="0"/>
        <w:spacing w:after="0" w:line="240" w:lineRule="auto"/>
        <w:ind w:left="426" w:hanging="426"/>
        <w:jc w:val="both"/>
        <w:rPr>
          <w:rFonts w:ascii="Times New Roman" w:eastAsia="TimesNewRomanPS-BoldMT" w:hAnsi="Times New Roman"/>
          <w:sz w:val="24"/>
          <w:szCs w:val="24"/>
        </w:rPr>
      </w:pPr>
      <w:r w:rsidRPr="002F6776">
        <w:rPr>
          <w:rFonts w:ascii="Times New Roman" w:eastAsia="TimesNewRomanPS-BoldMT" w:hAnsi="Times New Roman"/>
          <w:bCs/>
          <w:sz w:val="24"/>
          <w:szCs w:val="24"/>
        </w:rPr>
        <w:t xml:space="preserve">Основи </w:t>
      </w:r>
      <w:r w:rsidRPr="002F6776">
        <w:rPr>
          <w:rFonts w:ascii="Times New Roman" w:eastAsia="TimesNewRomanPS-BoldMT" w:hAnsi="Times New Roman"/>
          <w:sz w:val="24"/>
          <w:szCs w:val="24"/>
        </w:rPr>
        <w:t xml:space="preserve">наукових досліджень / за </w:t>
      </w:r>
      <w:proofErr w:type="spellStart"/>
      <w:r w:rsidRPr="002F6776">
        <w:rPr>
          <w:rFonts w:ascii="Times New Roman" w:eastAsia="TimesNewRomanPS-BoldMT" w:hAnsi="Times New Roman"/>
          <w:sz w:val="24"/>
          <w:szCs w:val="24"/>
        </w:rPr>
        <w:t>заг</w:t>
      </w:r>
      <w:proofErr w:type="spellEnd"/>
      <w:r w:rsidRPr="002F6776">
        <w:rPr>
          <w:rFonts w:ascii="Times New Roman" w:eastAsia="TimesNewRomanPS-BoldMT" w:hAnsi="Times New Roman"/>
          <w:sz w:val="24"/>
          <w:szCs w:val="24"/>
        </w:rPr>
        <w:t>. ред. Т. В. Гончарук. Тернопіль, 2014. 272 с.</w:t>
      </w:r>
    </w:p>
    <w:p w:rsidR="002F6776" w:rsidRPr="002F6776" w:rsidRDefault="002F6776" w:rsidP="002F6776">
      <w:pPr>
        <w:pStyle w:val="a3"/>
        <w:numPr>
          <w:ilvl w:val="0"/>
          <w:numId w:val="4"/>
        </w:numPr>
        <w:kinsoku w:val="0"/>
        <w:overflowPunct w:val="0"/>
        <w:spacing w:before="0"/>
        <w:ind w:left="426" w:hanging="426"/>
        <w:jc w:val="both"/>
        <w:rPr>
          <w:rFonts w:ascii="Times New Roman" w:hAnsi="Times New Roman" w:cs="Times New Roman"/>
          <w:sz w:val="24"/>
          <w:szCs w:val="24"/>
        </w:rPr>
      </w:pPr>
      <w:proofErr w:type="spellStart"/>
      <w:r w:rsidRPr="002F6776">
        <w:rPr>
          <w:rFonts w:ascii="Times New Roman" w:hAnsi="Times New Roman" w:cs="Times New Roman"/>
          <w:sz w:val="24"/>
          <w:szCs w:val="24"/>
        </w:rPr>
        <w:t>Сардак</w:t>
      </w:r>
      <w:proofErr w:type="spellEnd"/>
      <w:r w:rsidRPr="002F6776">
        <w:rPr>
          <w:rFonts w:ascii="Times New Roman" w:hAnsi="Times New Roman" w:cs="Times New Roman"/>
          <w:sz w:val="24"/>
          <w:szCs w:val="24"/>
        </w:rPr>
        <w:t xml:space="preserve"> С. Е. Основи наукових досліджень. Дніпро: ДГУ, 2018. 103 с.</w:t>
      </w:r>
    </w:p>
    <w:p w:rsidR="002F6776" w:rsidRPr="002F6776" w:rsidRDefault="002F6776" w:rsidP="002F6776">
      <w:pPr>
        <w:pStyle w:val="a6"/>
        <w:numPr>
          <w:ilvl w:val="0"/>
          <w:numId w:val="4"/>
        </w:numPr>
        <w:spacing w:after="0" w:line="240" w:lineRule="auto"/>
        <w:ind w:left="426" w:hanging="426"/>
        <w:jc w:val="both"/>
        <w:rPr>
          <w:rFonts w:ascii="Times New Roman" w:hAnsi="Times New Roman"/>
          <w:sz w:val="24"/>
          <w:szCs w:val="24"/>
          <w:shd w:val="clear" w:color="auto" w:fill="FFFFFF"/>
        </w:rPr>
      </w:pPr>
      <w:r w:rsidRPr="002F6776">
        <w:rPr>
          <w:rFonts w:ascii="Times New Roman" w:hAnsi="Times New Roman"/>
          <w:sz w:val="24"/>
          <w:szCs w:val="24"/>
          <w:shd w:val="clear" w:color="auto" w:fill="FFFFFF"/>
        </w:rPr>
        <w:t xml:space="preserve">Староста В. І., </w:t>
      </w:r>
      <w:proofErr w:type="spellStart"/>
      <w:r w:rsidRPr="002F6776">
        <w:rPr>
          <w:rFonts w:ascii="Times New Roman" w:hAnsi="Times New Roman"/>
          <w:sz w:val="24"/>
          <w:szCs w:val="24"/>
          <w:shd w:val="clear" w:color="auto" w:fill="FFFFFF"/>
        </w:rPr>
        <w:t>Товканець</w:t>
      </w:r>
      <w:proofErr w:type="spellEnd"/>
      <w:r w:rsidRPr="002F6776">
        <w:rPr>
          <w:rFonts w:ascii="Times New Roman" w:hAnsi="Times New Roman"/>
          <w:sz w:val="24"/>
          <w:szCs w:val="24"/>
          <w:shd w:val="clear" w:color="auto" w:fill="FFFFFF"/>
        </w:rPr>
        <w:t xml:space="preserve"> Г. В. </w:t>
      </w:r>
      <w:r w:rsidRPr="002F6776">
        <w:rPr>
          <w:rStyle w:val="aa"/>
          <w:rFonts w:ascii="Times New Roman" w:hAnsi="Times New Roman"/>
          <w:bCs/>
          <w:i w:val="0"/>
          <w:iCs w:val="0"/>
          <w:sz w:val="24"/>
          <w:szCs w:val="24"/>
          <w:shd w:val="clear" w:color="auto" w:fill="FFFFFF"/>
        </w:rPr>
        <w:t>Методологія</w:t>
      </w:r>
      <w:r w:rsidRPr="002F6776">
        <w:rPr>
          <w:rStyle w:val="apple-converted-space"/>
          <w:rFonts w:ascii="Times New Roman" w:hAnsi="Times New Roman"/>
          <w:sz w:val="24"/>
          <w:szCs w:val="24"/>
          <w:shd w:val="clear" w:color="auto" w:fill="FFFFFF"/>
        </w:rPr>
        <w:t xml:space="preserve"> </w:t>
      </w:r>
      <w:r w:rsidRPr="002F6776">
        <w:rPr>
          <w:rFonts w:ascii="Times New Roman" w:hAnsi="Times New Roman"/>
          <w:sz w:val="24"/>
          <w:szCs w:val="24"/>
          <w:shd w:val="clear" w:color="auto" w:fill="FFFFFF"/>
        </w:rPr>
        <w:t>та методи науково-</w:t>
      </w:r>
      <w:r w:rsidRPr="002F6776">
        <w:rPr>
          <w:rStyle w:val="aa"/>
          <w:rFonts w:ascii="Times New Roman" w:hAnsi="Times New Roman"/>
          <w:bCs/>
          <w:i w:val="0"/>
          <w:iCs w:val="0"/>
          <w:sz w:val="24"/>
          <w:szCs w:val="24"/>
          <w:shd w:val="clear" w:color="auto" w:fill="FFFFFF"/>
        </w:rPr>
        <w:t>педагогічних досліджень</w:t>
      </w:r>
      <w:r w:rsidRPr="002F6776">
        <w:rPr>
          <w:rFonts w:ascii="Times New Roman" w:hAnsi="Times New Roman"/>
          <w:sz w:val="24"/>
          <w:szCs w:val="24"/>
          <w:shd w:val="clear" w:color="auto" w:fill="FFFFFF"/>
        </w:rPr>
        <w:t>. Мукачево: МДУ, 2015. 64 с.</w:t>
      </w:r>
    </w:p>
    <w:p w:rsidR="002F6776" w:rsidRPr="002F6776" w:rsidRDefault="002F6776" w:rsidP="002F6776">
      <w:pPr>
        <w:pStyle w:val="a6"/>
        <w:numPr>
          <w:ilvl w:val="0"/>
          <w:numId w:val="4"/>
        </w:numPr>
        <w:spacing w:after="0" w:line="240" w:lineRule="auto"/>
        <w:ind w:left="426" w:hanging="426"/>
        <w:jc w:val="both"/>
        <w:rPr>
          <w:rFonts w:ascii="Times New Roman" w:eastAsia="Times New Roman" w:hAnsi="Times New Roman"/>
          <w:sz w:val="24"/>
          <w:szCs w:val="24"/>
        </w:rPr>
      </w:pPr>
      <w:proofErr w:type="spellStart"/>
      <w:r w:rsidRPr="002F6776">
        <w:rPr>
          <w:rFonts w:ascii="Times New Roman" w:hAnsi="Times New Roman"/>
          <w:sz w:val="24"/>
          <w:szCs w:val="24"/>
          <w:shd w:val="clear" w:color="auto" w:fill="FFFFFF"/>
        </w:rPr>
        <w:t>Тверезовська</w:t>
      </w:r>
      <w:proofErr w:type="spellEnd"/>
      <w:r w:rsidRPr="002F6776">
        <w:rPr>
          <w:rFonts w:ascii="Times New Roman" w:hAnsi="Times New Roman"/>
          <w:sz w:val="24"/>
          <w:szCs w:val="24"/>
          <w:shd w:val="clear" w:color="auto" w:fill="FFFFFF"/>
        </w:rPr>
        <w:t xml:space="preserve"> Н. Т., Сидоренко В. К. Методологія педагогічного дослідження</w:t>
      </w:r>
      <w:r w:rsidRPr="002F6776">
        <w:rPr>
          <w:rFonts w:ascii="Times New Roman" w:hAnsi="Times New Roman"/>
          <w:sz w:val="24"/>
          <w:szCs w:val="24"/>
        </w:rPr>
        <w:t xml:space="preserve"> </w:t>
      </w:r>
      <w:r w:rsidRPr="002F6776">
        <w:rPr>
          <w:rFonts w:ascii="Times New Roman" w:eastAsia="Times New Roman" w:hAnsi="Times New Roman"/>
          <w:sz w:val="24"/>
          <w:szCs w:val="24"/>
        </w:rPr>
        <w:t>Київ: ЦУЛ, 2017. 440 с.</w:t>
      </w:r>
    </w:p>
    <w:p w:rsidR="002F6776" w:rsidRPr="002F6776" w:rsidRDefault="002F6776" w:rsidP="002F6776">
      <w:pPr>
        <w:pStyle w:val="a6"/>
        <w:numPr>
          <w:ilvl w:val="0"/>
          <w:numId w:val="4"/>
        </w:numPr>
        <w:autoSpaceDE w:val="0"/>
        <w:autoSpaceDN w:val="0"/>
        <w:adjustRightInd w:val="0"/>
        <w:spacing w:after="0" w:line="240" w:lineRule="auto"/>
        <w:ind w:left="426" w:hanging="426"/>
        <w:jc w:val="both"/>
        <w:rPr>
          <w:rFonts w:ascii="Times New Roman" w:eastAsia="TimesNewRomanPS-BoldMT" w:hAnsi="Times New Roman"/>
          <w:bCs/>
          <w:sz w:val="24"/>
          <w:szCs w:val="24"/>
        </w:rPr>
      </w:pPr>
      <w:proofErr w:type="spellStart"/>
      <w:r w:rsidRPr="002F6776">
        <w:rPr>
          <w:rFonts w:ascii="Times New Roman" w:hAnsi="Times New Roman"/>
          <w:sz w:val="24"/>
          <w:szCs w:val="24"/>
        </w:rPr>
        <w:t>Тележенко</w:t>
      </w:r>
      <w:proofErr w:type="spellEnd"/>
      <w:r w:rsidRPr="002F6776">
        <w:rPr>
          <w:rFonts w:ascii="Times New Roman" w:hAnsi="Times New Roman"/>
          <w:sz w:val="24"/>
          <w:szCs w:val="24"/>
        </w:rPr>
        <w:t xml:space="preserve"> Л. М., Дзюба Н. А., </w:t>
      </w:r>
      <w:proofErr w:type="spellStart"/>
      <w:r w:rsidRPr="002F6776">
        <w:rPr>
          <w:rFonts w:ascii="Times New Roman" w:hAnsi="Times New Roman"/>
          <w:sz w:val="24"/>
          <w:szCs w:val="24"/>
        </w:rPr>
        <w:t>Кашкано</w:t>
      </w:r>
      <w:proofErr w:type="spellEnd"/>
      <w:r w:rsidRPr="002F6776">
        <w:rPr>
          <w:rFonts w:ascii="Times New Roman" w:hAnsi="Times New Roman"/>
          <w:sz w:val="24"/>
          <w:szCs w:val="24"/>
        </w:rPr>
        <w:t xml:space="preserve"> М. А., </w:t>
      </w:r>
      <w:proofErr w:type="spellStart"/>
      <w:r w:rsidRPr="002F6776">
        <w:rPr>
          <w:rFonts w:ascii="Times New Roman" w:hAnsi="Times New Roman"/>
          <w:sz w:val="24"/>
          <w:szCs w:val="24"/>
        </w:rPr>
        <w:t>Валевська</w:t>
      </w:r>
      <w:proofErr w:type="spellEnd"/>
      <w:r w:rsidRPr="002F6776">
        <w:rPr>
          <w:rFonts w:ascii="Times New Roman" w:hAnsi="Times New Roman"/>
          <w:sz w:val="24"/>
          <w:szCs w:val="24"/>
        </w:rPr>
        <w:t xml:space="preserve"> Л. О. Основи наукових досліджень. Херсон: Вид. Гринь Д. С., 2016. 192 с. </w:t>
      </w:r>
    </w:p>
    <w:p w:rsidR="002F6776" w:rsidRPr="002F6776" w:rsidRDefault="002F6776" w:rsidP="002F6776">
      <w:pPr>
        <w:pStyle w:val="Pa2"/>
        <w:numPr>
          <w:ilvl w:val="0"/>
          <w:numId w:val="4"/>
        </w:numPr>
        <w:spacing w:line="240" w:lineRule="auto"/>
        <w:ind w:left="426" w:hanging="426"/>
        <w:jc w:val="both"/>
        <w:rPr>
          <w:rStyle w:val="A30"/>
          <w:rFonts w:ascii="Times New Roman" w:hAnsi="Times New Roman" w:cs="Times New Roman"/>
          <w:sz w:val="24"/>
          <w:szCs w:val="24"/>
          <w:lang w:val="uk-UA"/>
        </w:rPr>
      </w:pPr>
      <w:r w:rsidRPr="002F6776">
        <w:rPr>
          <w:rStyle w:val="A30"/>
          <w:rFonts w:ascii="Times New Roman" w:hAnsi="Times New Roman" w:cs="Times New Roman"/>
          <w:sz w:val="24"/>
          <w:szCs w:val="24"/>
        </w:rPr>
        <w:t xml:space="preserve">Тушева В. </w:t>
      </w:r>
      <w:proofErr w:type="spellStart"/>
      <w:r w:rsidRPr="002F6776">
        <w:rPr>
          <w:rStyle w:val="A30"/>
          <w:rFonts w:ascii="Times New Roman" w:hAnsi="Times New Roman" w:cs="Times New Roman"/>
          <w:sz w:val="24"/>
          <w:szCs w:val="24"/>
        </w:rPr>
        <w:t>В.</w:t>
      </w:r>
      <w:r w:rsidRPr="002F6776">
        <w:rPr>
          <w:rStyle w:val="A30"/>
          <w:rFonts w:ascii="Times New Roman" w:hAnsi="Times New Roman" w:cs="Times New Roman"/>
          <w:bCs/>
          <w:sz w:val="24"/>
          <w:szCs w:val="24"/>
        </w:rPr>
        <w:t>Основи</w:t>
      </w:r>
      <w:proofErr w:type="spellEnd"/>
      <w:r w:rsidRPr="002F6776">
        <w:rPr>
          <w:rStyle w:val="A30"/>
          <w:rFonts w:ascii="Times New Roman" w:hAnsi="Times New Roman" w:cs="Times New Roman"/>
          <w:bCs/>
          <w:sz w:val="24"/>
          <w:szCs w:val="24"/>
        </w:rPr>
        <w:t xml:space="preserve"> </w:t>
      </w:r>
      <w:proofErr w:type="spellStart"/>
      <w:r w:rsidRPr="002F6776">
        <w:rPr>
          <w:rStyle w:val="A30"/>
          <w:rFonts w:ascii="Times New Roman" w:hAnsi="Times New Roman" w:cs="Times New Roman"/>
          <w:bCs/>
          <w:sz w:val="24"/>
          <w:szCs w:val="24"/>
        </w:rPr>
        <w:t>наукових</w:t>
      </w:r>
      <w:proofErr w:type="spellEnd"/>
      <w:r w:rsidRPr="002F6776">
        <w:rPr>
          <w:rStyle w:val="A30"/>
          <w:rFonts w:ascii="Times New Roman" w:hAnsi="Times New Roman" w:cs="Times New Roman"/>
          <w:bCs/>
          <w:sz w:val="24"/>
          <w:szCs w:val="24"/>
        </w:rPr>
        <w:t xml:space="preserve"> </w:t>
      </w:r>
      <w:proofErr w:type="spellStart"/>
      <w:r w:rsidRPr="002F6776">
        <w:rPr>
          <w:rStyle w:val="A30"/>
          <w:rFonts w:ascii="Times New Roman" w:hAnsi="Times New Roman" w:cs="Times New Roman"/>
          <w:bCs/>
          <w:sz w:val="24"/>
          <w:szCs w:val="24"/>
        </w:rPr>
        <w:t>досліджень</w:t>
      </w:r>
      <w:proofErr w:type="spellEnd"/>
      <w:r w:rsidRPr="002F6776">
        <w:rPr>
          <w:rStyle w:val="A30"/>
          <w:rFonts w:ascii="Times New Roman" w:hAnsi="Times New Roman" w:cs="Times New Roman"/>
          <w:bCs/>
          <w:sz w:val="24"/>
          <w:szCs w:val="24"/>
          <w:lang w:val="uk-UA"/>
        </w:rPr>
        <w:t>.</w:t>
      </w:r>
      <w:r w:rsidRPr="002F6776">
        <w:rPr>
          <w:rStyle w:val="A30"/>
          <w:rFonts w:ascii="Times New Roman" w:hAnsi="Times New Roman" w:cs="Times New Roman"/>
          <w:sz w:val="24"/>
          <w:szCs w:val="24"/>
        </w:rPr>
        <w:t xml:space="preserve"> </w:t>
      </w:r>
      <w:proofErr w:type="spellStart"/>
      <w:r w:rsidRPr="002F6776">
        <w:rPr>
          <w:rStyle w:val="A30"/>
          <w:rFonts w:ascii="Times New Roman" w:hAnsi="Times New Roman" w:cs="Times New Roman"/>
          <w:sz w:val="24"/>
          <w:szCs w:val="24"/>
        </w:rPr>
        <w:t>Харків</w:t>
      </w:r>
      <w:proofErr w:type="spellEnd"/>
      <w:r w:rsidRPr="002F6776">
        <w:rPr>
          <w:rStyle w:val="A30"/>
          <w:rFonts w:ascii="Times New Roman" w:hAnsi="Times New Roman" w:cs="Times New Roman"/>
          <w:sz w:val="24"/>
          <w:szCs w:val="24"/>
        </w:rPr>
        <w:t xml:space="preserve">: </w:t>
      </w:r>
      <w:proofErr w:type="spellStart"/>
      <w:r w:rsidRPr="002F6776">
        <w:rPr>
          <w:rStyle w:val="A30"/>
          <w:rFonts w:ascii="Times New Roman" w:hAnsi="Times New Roman" w:cs="Times New Roman"/>
          <w:sz w:val="24"/>
          <w:szCs w:val="24"/>
        </w:rPr>
        <w:t>Федорко</w:t>
      </w:r>
      <w:proofErr w:type="spellEnd"/>
      <w:r w:rsidRPr="002F6776">
        <w:rPr>
          <w:rStyle w:val="A30"/>
          <w:rFonts w:ascii="Times New Roman" w:hAnsi="Times New Roman" w:cs="Times New Roman"/>
          <w:sz w:val="24"/>
          <w:szCs w:val="24"/>
        </w:rPr>
        <w:t>, 2014. 408 с.</w:t>
      </w:r>
    </w:p>
    <w:p w:rsidR="002F6776" w:rsidRPr="002F6776" w:rsidRDefault="002F6776" w:rsidP="002F6776">
      <w:pPr>
        <w:pStyle w:val="11"/>
        <w:numPr>
          <w:ilvl w:val="0"/>
          <w:numId w:val="4"/>
        </w:numPr>
        <w:spacing w:before="60" w:after="60" w:line="240" w:lineRule="auto"/>
        <w:ind w:left="426" w:hanging="426"/>
        <w:rPr>
          <w:sz w:val="24"/>
          <w:szCs w:val="24"/>
          <w:lang w:val="uk-UA"/>
        </w:rPr>
      </w:pPr>
      <w:proofErr w:type="spellStart"/>
      <w:r w:rsidRPr="002F6776">
        <w:rPr>
          <w:sz w:val="24"/>
          <w:szCs w:val="24"/>
          <w:lang w:val="uk-UA"/>
        </w:rPr>
        <w:lastRenderedPageBreak/>
        <w:t>Ярощук</w:t>
      </w:r>
      <w:proofErr w:type="spellEnd"/>
      <w:r w:rsidRPr="002F6776">
        <w:rPr>
          <w:sz w:val="24"/>
          <w:szCs w:val="24"/>
          <w:lang w:val="uk-UA"/>
        </w:rPr>
        <w:t xml:space="preserve"> Л. Г. Методичні рекомендації до</w:t>
      </w:r>
      <w:r w:rsidRPr="002F6776">
        <w:rPr>
          <w:b/>
          <w:sz w:val="24"/>
          <w:szCs w:val="24"/>
          <w:lang w:val="uk-UA"/>
        </w:rPr>
        <w:t xml:space="preserve"> </w:t>
      </w:r>
      <w:r w:rsidRPr="002F6776">
        <w:rPr>
          <w:sz w:val="24"/>
          <w:szCs w:val="24"/>
          <w:lang w:val="uk-UA"/>
        </w:rPr>
        <w:t xml:space="preserve">написання курсових робіт </w:t>
      </w:r>
      <w:r w:rsidRPr="002F6776">
        <w:rPr>
          <w:color w:val="000000"/>
          <w:sz w:val="24"/>
          <w:szCs w:val="24"/>
          <w:lang w:val="uk-UA"/>
        </w:rPr>
        <w:t>з теорії та методики виховання</w:t>
      </w:r>
      <w:r w:rsidRPr="002F6776">
        <w:rPr>
          <w:i/>
          <w:color w:val="000000"/>
          <w:sz w:val="24"/>
          <w:szCs w:val="24"/>
          <w:lang w:val="uk-UA"/>
        </w:rPr>
        <w:t xml:space="preserve"> </w:t>
      </w:r>
      <w:r w:rsidRPr="002F6776">
        <w:rPr>
          <w:sz w:val="24"/>
          <w:szCs w:val="24"/>
          <w:lang w:val="uk-UA"/>
        </w:rPr>
        <w:t>для студентів спеціальності 013 Початкова освіта</w:t>
      </w:r>
      <w:r w:rsidRPr="002F6776">
        <w:rPr>
          <w:sz w:val="24"/>
          <w:szCs w:val="24"/>
        </w:rPr>
        <w:t>.</w:t>
      </w:r>
      <w:r w:rsidRPr="002F6776">
        <w:rPr>
          <w:sz w:val="24"/>
          <w:szCs w:val="24"/>
          <w:lang w:val="uk-UA"/>
        </w:rPr>
        <w:t xml:space="preserve"> 2-ге вид., </w:t>
      </w:r>
      <w:proofErr w:type="spellStart"/>
      <w:r w:rsidRPr="002F6776">
        <w:rPr>
          <w:sz w:val="24"/>
          <w:szCs w:val="24"/>
          <w:lang w:val="uk-UA"/>
        </w:rPr>
        <w:t>оновл</w:t>
      </w:r>
      <w:proofErr w:type="spellEnd"/>
      <w:r w:rsidRPr="002F6776">
        <w:rPr>
          <w:sz w:val="24"/>
          <w:szCs w:val="24"/>
          <w:lang w:val="uk-UA"/>
        </w:rPr>
        <w:t>. Бердянськ, 2019. 35 с.</w:t>
      </w:r>
    </w:p>
    <w:p w:rsidR="002F6776" w:rsidRPr="002F6776" w:rsidRDefault="002F6776" w:rsidP="002F6776">
      <w:pPr>
        <w:pStyle w:val="Pa2"/>
        <w:numPr>
          <w:ilvl w:val="0"/>
          <w:numId w:val="4"/>
        </w:numPr>
        <w:spacing w:line="240" w:lineRule="auto"/>
        <w:ind w:left="426" w:hanging="426"/>
        <w:jc w:val="both"/>
        <w:rPr>
          <w:rFonts w:ascii="Times New Roman" w:hAnsi="Times New Roman"/>
          <w:lang w:val="uk-UA"/>
        </w:rPr>
      </w:pPr>
      <w:proofErr w:type="spellStart"/>
      <w:r w:rsidRPr="002F6776">
        <w:rPr>
          <w:rFonts w:ascii="Times New Roman" w:hAnsi="Times New Roman"/>
          <w:lang w:val="uk-UA"/>
        </w:rPr>
        <w:t>Ярощук</w:t>
      </w:r>
      <w:proofErr w:type="spellEnd"/>
      <w:r w:rsidRPr="002F6776">
        <w:rPr>
          <w:rFonts w:ascii="Times New Roman" w:hAnsi="Times New Roman"/>
          <w:lang w:val="uk-UA"/>
        </w:rPr>
        <w:t xml:space="preserve"> Л. Г. </w:t>
      </w:r>
      <w:proofErr w:type="spellStart"/>
      <w:r w:rsidRPr="002F6776">
        <w:rPr>
          <w:rFonts w:ascii="Times New Roman" w:hAnsi="Times New Roman"/>
        </w:rPr>
        <w:t>Основи</w:t>
      </w:r>
      <w:proofErr w:type="spellEnd"/>
      <w:r w:rsidRPr="002F6776">
        <w:rPr>
          <w:rFonts w:ascii="Times New Roman" w:hAnsi="Times New Roman"/>
        </w:rPr>
        <w:t xml:space="preserve"> </w:t>
      </w:r>
      <w:proofErr w:type="spellStart"/>
      <w:r w:rsidRPr="002F6776">
        <w:rPr>
          <w:rFonts w:ascii="Times New Roman" w:hAnsi="Times New Roman"/>
        </w:rPr>
        <w:t>наукових</w:t>
      </w:r>
      <w:proofErr w:type="spellEnd"/>
      <w:r w:rsidRPr="002F6776">
        <w:rPr>
          <w:rFonts w:ascii="Times New Roman" w:hAnsi="Times New Roman"/>
        </w:rPr>
        <w:t xml:space="preserve"> </w:t>
      </w:r>
      <w:proofErr w:type="spellStart"/>
      <w:r w:rsidRPr="002F6776">
        <w:rPr>
          <w:rFonts w:ascii="Times New Roman" w:hAnsi="Times New Roman"/>
        </w:rPr>
        <w:t>досліджень</w:t>
      </w:r>
      <w:proofErr w:type="spellEnd"/>
      <w:r w:rsidRPr="002F6776">
        <w:rPr>
          <w:rFonts w:ascii="Times New Roman" w:hAnsi="Times New Roman"/>
        </w:rPr>
        <w:t xml:space="preserve">: </w:t>
      </w:r>
      <w:proofErr w:type="spellStart"/>
      <w:r w:rsidRPr="002F6776">
        <w:rPr>
          <w:rFonts w:ascii="Times New Roman" w:hAnsi="Times New Roman"/>
        </w:rPr>
        <w:t>навч</w:t>
      </w:r>
      <w:proofErr w:type="spellEnd"/>
      <w:r w:rsidRPr="002F6776">
        <w:rPr>
          <w:rFonts w:ascii="Times New Roman" w:hAnsi="Times New Roman"/>
        </w:rPr>
        <w:t xml:space="preserve">. </w:t>
      </w:r>
      <w:proofErr w:type="spellStart"/>
      <w:r w:rsidRPr="002F6776">
        <w:rPr>
          <w:rFonts w:ascii="Times New Roman" w:hAnsi="Times New Roman"/>
        </w:rPr>
        <w:t>посіб</w:t>
      </w:r>
      <w:proofErr w:type="spellEnd"/>
      <w:r w:rsidRPr="002F6776">
        <w:rPr>
          <w:rFonts w:ascii="Times New Roman" w:hAnsi="Times New Roman"/>
        </w:rPr>
        <w:t xml:space="preserve">. </w:t>
      </w:r>
      <w:r w:rsidRPr="002F6776">
        <w:rPr>
          <w:rFonts w:ascii="Times New Roman" w:hAnsi="Times New Roman"/>
          <w:lang w:val="en-US"/>
        </w:rPr>
        <w:t>2-</w:t>
      </w:r>
      <w:proofErr w:type="spellStart"/>
      <w:r w:rsidRPr="002F6776">
        <w:rPr>
          <w:rFonts w:ascii="Times New Roman" w:hAnsi="Times New Roman"/>
        </w:rPr>
        <w:t>ге</w:t>
      </w:r>
      <w:proofErr w:type="spellEnd"/>
      <w:r w:rsidRPr="002F6776">
        <w:rPr>
          <w:rFonts w:ascii="Times New Roman" w:hAnsi="Times New Roman"/>
          <w:lang w:val="en-US"/>
        </w:rPr>
        <w:t xml:space="preserve"> </w:t>
      </w:r>
      <w:r w:rsidRPr="002F6776">
        <w:rPr>
          <w:rFonts w:ascii="Times New Roman" w:hAnsi="Times New Roman"/>
        </w:rPr>
        <w:t>вид</w:t>
      </w:r>
      <w:r w:rsidRPr="002F6776">
        <w:rPr>
          <w:rFonts w:ascii="Times New Roman" w:hAnsi="Times New Roman"/>
          <w:lang w:val="en-US"/>
        </w:rPr>
        <w:t xml:space="preserve">., </w:t>
      </w:r>
      <w:proofErr w:type="spellStart"/>
      <w:r w:rsidRPr="002F6776">
        <w:rPr>
          <w:rFonts w:ascii="Times New Roman" w:hAnsi="Times New Roman"/>
        </w:rPr>
        <w:t>оновл</w:t>
      </w:r>
      <w:proofErr w:type="spellEnd"/>
      <w:r w:rsidRPr="002F6776">
        <w:rPr>
          <w:rFonts w:ascii="Times New Roman" w:hAnsi="Times New Roman"/>
          <w:lang w:val="en-US"/>
        </w:rPr>
        <w:t xml:space="preserve">. </w:t>
      </w:r>
      <w:proofErr w:type="spellStart"/>
      <w:r w:rsidRPr="002F6776">
        <w:rPr>
          <w:rFonts w:ascii="Times New Roman" w:hAnsi="Times New Roman"/>
          <w:shd w:val="clear" w:color="auto" w:fill="FFFFFF"/>
          <w:lang w:val="en-US"/>
        </w:rPr>
        <w:t>Saarbrücken</w:t>
      </w:r>
      <w:proofErr w:type="spellEnd"/>
      <w:r w:rsidRPr="002F6776">
        <w:rPr>
          <w:rFonts w:ascii="Times New Roman" w:hAnsi="Times New Roman"/>
          <w:shd w:val="clear" w:color="auto" w:fill="FFFFFF"/>
          <w:lang w:val="en-US"/>
        </w:rPr>
        <w:t>–Riga: LAP LAMBERT Academic Publishing</w:t>
      </w:r>
      <w:r w:rsidRPr="002F6776">
        <w:rPr>
          <w:rFonts w:ascii="Times New Roman" w:hAnsi="Times New Roman"/>
          <w:lang w:val="en-US"/>
        </w:rPr>
        <w:t xml:space="preserve">, 2019. 162 </w:t>
      </w:r>
      <w:r w:rsidRPr="002F6776">
        <w:rPr>
          <w:rFonts w:ascii="Times New Roman" w:hAnsi="Times New Roman"/>
        </w:rPr>
        <w:t>с</w:t>
      </w:r>
      <w:r w:rsidRPr="002F6776">
        <w:rPr>
          <w:rFonts w:ascii="Times New Roman" w:hAnsi="Times New Roman"/>
          <w:lang w:val="en-US"/>
        </w:rPr>
        <w:t>.</w:t>
      </w:r>
    </w:p>
    <w:p w:rsidR="002F6776" w:rsidRPr="002F6776" w:rsidRDefault="002F6776" w:rsidP="002F6776">
      <w:pPr>
        <w:pStyle w:val="2"/>
        <w:tabs>
          <w:tab w:val="left" w:pos="360"/>
          <w:tab w:val="left" w:pos="480"/>
        </w:tabs>
        <w:spacing w:before="0"/>
        <w:ind w:left="426" w:hanging="426"/>
        <w:jc w:val="center"/>
        <w:rPr>
          <w:rFonts w:ascii="Times New Roman" w:hAnsi="Times New Roman" w:cs="Times New Roman"/>
          <w:bCs w:val="0"/>
          <w:sz w:val="24"/>
          <w:szCs w:val="24"/>
          <w:lang w:val="en-US"/>
        </w:rPr>
      </w:pPr>
    </w:p>
    <w:p w:rsidR="002F6776" w:rsidRPr="002F6776" w:rsidRDefault="002F6776" w:rsidP="002F6776">
      <w:pPr>
        <w:pStyle w:val="2"/>
        <w:tabs>
          <w:tab w:val="left" w:pos="360"/>
          <w:tab w:val="left" w:pos="480"/>
        </w:tabs>
        <w:spacing w:before="0"/>
        <w:ind w:left="426" w:hanging="426"/>
        <w:rPr>
          <w:rFonts w:ascii="Times New Roman" w:hAnsi="Times New Roman" w:cs="Times New Roman"/>
          <w:bCs w:val="0"/>
          <w:color w:val="auto"/>
          <w:sz w:val="24"/>
          <w:szCs w:val="24"/>
        </w:rPr>
      </w:pPr>
      <w:r w:rsidRPr="002F6776">
        <w:rPr>
          <w:rFonts w:ascii="Times New Roman" w:hAnsi="Times New Roman" w:cs="Times New Roman"/>
          <w:bCs w:val="0"/>
          <w:color w:val="auto"/>
          <w:sz w:val="24"/>
          <w:szCs w:val="24"/>
        </w:rPr>
        <w:t>Додаткові</w:t>
      </w:r>
    </w:p>
    <w:p w:rsidR="002F6776" w:rsidRPr="002F6776" w:rsidRDefault="002F6776" w:rsidP="002F6776">
      <w:pPr>
        <w:widowControl w:val="0"/>
        <w:numPr>
          <w:ilvl w:val="0"/>
          <w:numId w:val="3"/>
        </w:numPr>
        <w:shd w:val="clear" w:color="auto" w:fill="FFFFFF"/>
        <w:tabs>
          <w:tab w:val="clear" w:pos="720"/>
        </w:tabs>
        <w:autoSpaceDE w:val="0"/>
        <w:autoSpaceDN w:val="0"/>
        <w:adjustRightInd w:val="0"/>
        <w:spacing w:after="0" w:line="240" w:lineRule="auto"/>
        <w:ind w:left="426" w:hanging="426"/>
        <w:jc w:val="both"/>
        <w:rPr>
          <w:rFonts w:ascii="Times New Roman" w:hAnsi="Times New Roman"/>
          <w:bCs/>
          <w:w w:val="107"/>
          <w:sz w:val="24"/>
          <w:szCs w:val="24"/>
          <w:lang w:val="ru-RU"/>
        </w:rPr>
      </w:pPr>
      <w:r w:rsidRPr="002F6776">
        <w:rPr>
          <w:rFonts w:ascii="Times New Roman" w:hAnsi="Times New Roman"/>
          <w:bCs/>
          <w:w w:val="107"/>
          <w:sz w:val="24"/>
          <w:szCs w:val="24"/>
        </w:rPr>
        <w:t xml:space="preserve">Коробко С. Л., Коробко О. І. Робота психолога з молодшими школярами: метод. </w:t>
      </w:r>
      <w:proofErr w:type="spellStart"/>
      <w:r w:rsidRPr="002F6776">
        <w:rPr>
          <w:rFonts w:ascii="Times New Roman" w:hAnsi="Times New Roman"/>
          <w:bCs/>
          <w:w w:val="107"/>
          <w:sz w:val="24"/>
          <w:szCs w:val="24"/>
        </w:rPr>
        <w:t>посіб</w:t>
      </w:r>
      <w:proofErr w:type="spellEnd"/>
      <w:r w:rsidRPr="002F6776">
        <w:rPr>
          <w:rFonts w:ascii="Times New Roman" w:hAnsi="Times New Roman"/>
          <w:bCs/>
          <w:w w:val="107"/>
          <w:sz w:val="24"/>
          <w:szCs w:val="24"/>
        </w:rPr>
        <w:t xml:space="preserve">. Київ: Літера ЛТД, 2014. 416 с. </w:t>
      </w:r>
    </w:p>
    <w:p w:rsidR="002F6776" w:rsidRPr="002F6776" w:rsidRDefault="002F6776" w:rsidP="002F6776">
      <w:pPr>
        <w:widowControl w:val="0"/>
        <w:numPr>
          <w:ilvl w:val="0"/>
          <w:numId w:val="3"/>
        </w:numPr>
        <w:shd w:val="clear" w:color="auto" w:fill="FFFFFF"/>
        <w:tabs>
          <w:tab w:val="clear" w:pos="720"/>
        </w:tabs>
        <w:autoSpaceDE w:val="0"/>
        <w:autoSpaceDN w:val="0"/>
        <w:adjustRightInd w:val="0"/>
        <w:spacing w:after="0" w:line="240" w:lineRule="auto"/>
        <w:ind w:left="426" w:hanging="426"/>
        <w:jc w:val="both"/>
        <w:rPr>
          <w:rFonts w:ascii="Times New Roman" w:hAnsi="Times New Roman"/>
          <w:bCs/>
          <w:w w:val="107"/>
          <w:sz w:val="24"/>
          <w:szCs w:val="24"/>
        </w:rPr>
      </w:pPr>
      <w:proofErr w:type="spellStart"/>
      <w:r w:rsidRPr="002F6776">
        <w:rPr>
          <w:rFonts w:ascii="Times New Roman" w:hAnsi="Times New Roman"/>
          <w:bCs/>
          <w:w w:val="107"/>
          <w:sz w:val="24"/>
          <w:szCs w:val="24"/>
          <w:lang w:val="ru-RU"/>
        </w:rPr>
        <w:t>Оліяр</w:t>
      </w:r>
      <w:proofErr w:type="spellEnd"/>
      <w:r w:rsidRPr="002F6776">
        <w:rPr>
          <w:rFonts w:ascii="Times New Roman" w:hAnsi="Times New Roman"/>
          <w:bCs/>
          <w:w w:val="107"/>
          <w:sz w:val="24"/>
          <w:szCs w:val="24"/>
          <w:lang w:val="ru-RU"/>
        </w:rPr>
        <w:t xml:space="preserve"> М. П., </w:t>
      </w:r>
      <w:r w:rsidRPr="002F6776">
        <w:rPr>
          <w:rFonts w:ascii="Times New Roman" w:hAnsi="Times New Roman"/>
          <w:bCs/>
          <w:w w:val="107"/>
          <w:sz w:val="24"/>
          <w:szCs w:val="24"/>
        </w:rPr>
        <w:t xml:space="preserve">Русин Г. А., </w:t>
      </w:r>
      <w:proofErr w:type="spellStart"/>
      <w:r w:rsidRPr="002F6776">
        <w:rPr>
          <w:rFonts w:ascii="Times New Roman" w:hAnsi="Times New Roman"/>
          <w:bCs/>
          <w:w w:val="107"/>
          <w:sz w:val="24"/>
          <w:szCs w:val="24"/>
        </w:rPr>
        <w:t>Червінська</w:t>
      </w:r>
      <w:proofErr w:type="spellEnd"/>
      <w:r w:rsidRPr="002F6776">
        <w:rPr>
          <w:rFonts w:ascii="Times New Roman" w:hAnsi="Times New Roman"/>
          <w:bCs/>
          <w:w w:val="107"/>
          <w:sz w:val="24"/>
          <w:szCs w:val="24"/>
        </w:rPr>
        <w:t xml:space="preserve"> І. Б.</w:t>
      </w:r>
      <w:r w:rsidRPr="002F6776">
        <w:rPr>
          <w:rFonts w:ascii="Times New Roman" w:hAnsi="Times New Roman"/>
          <w:bCs/>
          <w:w w:val="107"/>
          <w:sz w:val="24"/>
          <w:szCs w:val="24"/>
          <w:lang w:val="ru-RU"/>
        </w:rPr>
        <w:t xml:space="preserve"> </w:t>
      </w:r>
      <w:proofErr w:type="spellStart"/>
      <w:r w:rsidRPr="002F6776">
        <w:rPr>
          <w:rFonts w:ascii="Times New Roman" w:hAnsi="Times New Roman"/>
          <w:bCs/>
          <w:w w:val="107"/>
          <w:sz w:val="24"/>
          <w:szCs w:val="24"/>
          <w:lang w:val="ru-RU"/>
        </w:rPr>
        <w:t>Основи</w:t>
      </w:r>
      <w:proofErr w:type="spellEnd"/>
      <w:r w:rsidRPr="002F6776">
        <w:rPr>
          <w:rFonts w:ascii="Times New Roman" w:hAnsi="Times New Roman"/>
          <w:bCs/>
          <w:w w:val="107"/>
          <w:sz w:val="24"/>
          <w:szCs w:val="24"/>
          <w:lang w:val="ru-RU"/>
        </w:rPr>
        <w:t xml:space="preserve"> </w:t>
      </w:r>
      <w:proofErr w:type="spellStart"/>
      <w:r w:rsidRPr="002F6776">
        <w:rPr>
          <w:rFonts w:ascii="Times New Roman" w:hAnsi="Times New Roman"/>
          <w:bCs/>
          <w:w w:val="107"/>
          <w:sz w:val="24"/>
          <w:szCs w:val="24"/>
          <w:lang w:val="ru-RU"/>
        </w:rPr>
        <w:t>науково-педагогічних</w:t>
      </w:r>
      <w:proofErr w:type="spellEnd"/>
      <w:r w:rsidRPr="002F6776">
        <w:rPr>
          <w:rFonts w:ascii="Times New Roman" w:hAnsi="Times New Roman"/>
          <w:bCs/>
          <w:w w:val="107"/>
          <w:sz w:val="24"/>
          <w:szCs w:val="24"/>
          <w:lang w:val="ru-RU"/>
        </w:rPr>
        <w:t xml:space="preserve"> </w:t>
      </w:r>
      <w:proofErr w:type="spellStart"/>
      <w:r w:rsidRPr="002F6776">
        <w:rPr>
          <w:rFonts w:ascii="Times New Roman" w:hAnsi="Times New Roman"/>
          <w:bCs/>
          <w:w w:val="107"/>
          <w:sz w:val="24"/>
          <w:szCs w:val="24"/>
          <w:lang w:val="ru-RU"/>
        </w:rPr>
        <w:t>досліджень</w:t>
      </w:r>
      <w:proofErr w:type="spellEnd"/>
      <w:r w:rsidRPr="002F6776">
        <w:rPr>
          <w:rFonts w:ascii="Times New Roman" w:hAnsi="Times New Roman"/>
          <w:bCs/>
          <w:w w:val="107"/>
          <w:sz w:val="24"/>
          <w:szCs w:val="24"/>
          <w:lang w:val="ru-RU"/>
        </w:rPr>
        <w:t>.</w:t>
      </w:r>
      <w:r w:rsidRPr="002F6776">
        <w:rPr>
          <w:rFonts w:ascii="Times New Roman" w:hAnsi="Times New Roman"/>
          <w:bCs/>
          <w:w w:val="107"/>
          <w:sz w:val="24"/>
          <w:szCs w:val="24"/>
        </w:rPr>
        <w:t xml:space="preserve"> Івано-Франківськ: НАІР, 2013. 214 с. </w:t>
      </w:r>
    </w:p>
    <w:p w:rsidR="002F6776" w:rsidRPr="002F6776" w:rsidRDefault="002F6776" w:rsidP="002F6776">
      <w:pPr>
        <w:widowControl w:val="0"/>
        <w:numPr>
          <w:ilvl w:val="0"/>
          <w:numId w:val="3"/>
        </w:numPr>
        <w:shd w:val="clear" w:color="auto" w:fill="FFFFFF"/>
        <w:tabs>
          <w:tab w:val="clear" w:pos="720"/>
        </w:tabs>
        <w:autoSpaceDE w:val="0"/>
        <w:autoSpaceDN w:val="0"/>
        <w:adjustRightInd w:val="0"/>
        <w:spacing w:after="0" w:line="240" w:lineRule="auto"/>
        <w:ind w:left="426" w:hanging="426"/>
        <w:jc w:val="both"/>
        <w:rPr>
          <w:rFonts w:ascii="Times New Roman" w:hAnsi="Times New Roman"/>
          <w:bCs/>
          <w:w w:val="107"/>
          <w:sz w:val="24"/>
          <w:szCs w:val="24"/>
        </w:rPr>
      </w:pPr>
      <w:r w:rsidRPr="002F6776">
        <w:rPr>
          <w:rFonts w:ascii="Times New Roman" w:hAnsi="Times New Roman"/>
          <w:bCs/>
          <w:w w:val="107"/>
          <w:sz w:val="24"/>
          <w:szCs w:val="24"/>
        </w:rPr>
        <w:t xml:space="preserve">Палеха Ю. І., Н. О. Леміш. Основи науково-дослідної роботи. Київ: Ліра-К, 2013. 336 с. </w:t>
      </w:r>
    </w:p>
    <w:p w:rsidR="002F6776" w:rsidRPr="002F6776" w:rsidRDefault="002F6776" w:rsidP="002F6776">
      <w:pPr>
        <w:widowControl w:val="0"/>
        <w:numPr>
          <w:ilvl w:val="0"/>
          <w:numId w:val="3"/>
        </w:numPr>
        <w:shd w:val="clear" w:color="auto" w:fill="FFFFFF"/>
        <w:tabs>
          <w:tab w:val="clear" w:pos="720"/>
        </w:tabs>
        <w:autoSpaceDE w:val="0"/>
        <w:autoSpaceDN w:val="0"/>
        <w:adjustRightInd w:val="0"/>
        <w:spacing w:after="0" w:line="240" w:lineRule="auto"/>
        <w:ind w:left="426" w:hanging="426"/>
        <w:jc w:val="both"/>
        <w:rPr>
          <w:rFonts w:ascii="Times New Roman" w:hAnsi="Times New Roman"/>
          <w:bCs/>
          <w:w w:val="107"/>
          <w:sz w:val="24"/>
          <w:szCs w:val="24"/>
        </w:rPr>
      </w:pPr>
      <w:proofErr w:type="spellStart"/>
      <w:r w:rsidRPr="002F6776">
        <w:rPr>
          <w:rFonts w:ascii="Times New Roman" w:hAnsi="Times New Roman"/>
          <w:bCs/>
          <w:w w:val="107"/>
          <w:sz w:val="24"/>
          <w:szCs w:val="24"/>
        </w:rPr>
        <w:t>Пєхота</w:t>
      </w:r>
      <w:proofErr w:type="spellEnd"/>
      <w:r w:rsidRPr="002F6776">
        <w:rPr>
          <w:rFonts w:ascii="Times New Roman" w:hAnsi="Times New Roman"/>
          <w:bCs/>
          <w:w w:val="107"/>
          <w:sz w:val="24"/>
          <w:szCs w:val="24"/>
        </w:rPr>
        <w:t xml:space="preserve"> О. М. Основи педагогічних досліджень: </w:t>
      </w:r>
      <w:proofErr w:type="spellStart"/>
      <w:r w:rsidRPr="002F6776">
        <w:rPr>
          <w:rFonts w:ascii="Times New Roman" w:hAnsi="Times New Roman"/>
          <w:bCs/>
          <w:w w:val="107"/>
          <w:sz w:val="24"/>
          <w:szCs w:val="24"/>
        </w:rPr>
        <w:t>навч</w:t>
      </w:r>
      <w:proofErr w:type="spellEnd"/>
      <w:r w:rsidRPr="002F6776">
        <w:rPr>
          <w:rFonts w:ascii="Times New Roman" w:hAnsi="Times New Roman"/>
          <w:bCs/>
          <w:w w:val="107"/>
          <w:sz w:val="24"/>
          <w:szCs w:val="24"/>
        </w:rPr>
        <w:t xml:space="preserve">. </w:t>
      </w:r>
      <w:proofErr w:type="spellStart"/>
      <w:r w:rsidRPr="002F6776">
        <w:rPr>
          <w:rFonts w:ascii="Times New Roman" w:hAnsi="Times New Roman"/>
          <w:bCs/>
          <w:w w:val="107"/>
          <w:sz w:val="24"/>
          <w:szCs w:val="24"/>
        </w:rPr>
        <w:t>посіб</w:t>
      </w:r>
      <w:proofErr w:type="spellEnd"/>
      <w:r w:rsidRPr="002F6776">
        <w:rPr>
          <w:rFonts w:ascii="Times New Roman" w:hAnsi="Times New Roman"/>
          <w:bCs/>
          <w:w w:val="107"/>
          <w:sz w:val="24"/>
          <w:szCs w:val="24"/>
        </w:rPr>
        <w:t xml:space="preserve">. Київ: Знання, 2013. 287 с. </w:t>
      </w:r>
    </w:p>
    <w:p w:rsidR="002F6776" w:rsidRPr="002F6776" w:rsidRDefault="002F6776" w:rsidP="002F6776">
      <w:pPr>
        <w:widowControl w:val="0"/>
        <w:numPr>
          <w:ilvl w:val="0"/>
          <w:numId w:val="3"/>
        </w:numPr>
        <w:shd w:val="clear" w:color="auto" w:fill="FFFFFF"/>
        <w:tabs>
          <w:tab w:val="clear" w:pos="720"/>
        </w:tabs>
        <w:autoSpaceDE w:val="0"/>
        <w:autoSpaceDN w:val="0"/>
        <w:adjustRightInd w:val="0"/>
        <w:spacing w:after="0" w:line="240" w:lineRule="auto"/>
        <w:ind w:left="426" w:hanging="426"/>
        <w:jc w:val="both"/>
        <w:rPr>
          <w:rFonts w:ascii="Times New Roman" w:hAnsi="Times New Roman"/>
          <w:bCs/>
          <w:w w:val="107"/>
          <w:sz w:val="24"/>
          <w:szCs w:val="24"/>
          <w:lang w:val="ru-RU"/>
        </w:rPr>
      </w:pPr>
      <w:proofErr w:type="spellStart"/>
      <w:r w:rsidRPr="002F6776">
        <w:rPr>
          <w:rFonts w:ascii="Times New Roman" w:hAnsi="Times New Roman"/>
          <w:sz w:val="24"/>
          <w:szCs w:val="24"/>
        </w:rPr>
        <w:t>Туріщева</w:t>
      </w:r>
      <w:proofErr w:type="spellEnd"/>
      <w:r w:rsidRPr="002F6776">
        <w:rPr>
          <w:rFonts w:ascii="Times New Roman" w:hAnsi="Times New Roman"/>
          <w:sz w:val="24"/>
          <w:szCs w:val="24"/>
        </w:rPr>
        <w:t xml:space="preserve"> Л. В. Увага! Особливі діти. Харків: Основа, 2012. 128 с.</w:t>
      </w:r>
    </w:p>
    <w:p w:rsidR="002F6776" w:rsidRPr="002F6776" w:rsidRDefault="002F6776" w:rsidP="002F6776">
      <w:pPr>
        <w:pStyle w:val="11"/>
        <w:numPr>
          <w:ilvl w:val="0"/>
          <w:numId w:val="3"/>
        </w:numPr>
        <w:tabs>
          <w:tab w:val="clear" w:pos="720"/>
        </w:tabs>
        <w:spacing w:before="60" w:after="60" w:line="240" w:lineRule="auto"/>
        <w:ind w:left="426" w:hanging="426"/>
        <w:rPr>
          <w:sz w:val="24"/>
          <w:szCs w:val="24"/>
          <w:lang w:val="uk-UA"/>
        </w:rPr>
      </w:pPr>
      <w:proofErr w:type="spellStart"/>
      <w:r w:rsidRPr="002F6776">
        <w:rPr>
          <w:sz w:val="24"/>
          <w:szCs w:val="24"/>
          <w:lang w:val="uk-UA"/>
        </w:rPr>
        <w:t>Ярощук</w:t>
      </w:r>
      <w:proofErr w:type="spellEnd"/>
      <w:r w:rsidRPr="002F6776">
        <w:rPr>
          <w:sz w:val="24"/>
          <w:szCs w:val="24"/>
          <w:lang w:val="uk-UA"/>
        </w:rPr>
        <w:t xml:space="preserve"> Л. Г. Методичні рекомендації до</w:t>
      </w:r>
      <w:r w:rsidRPr="002F6776">
        <w:rPr>
          <w:b/>
          <w:sz w:val="24"/>
          <w:szCs w:val="24"/>
          <w:lang w:val="uk-UA"/>
        </w:rPr>
        <w:t xml:space="preserve"> </w:t>
      </w:r>
      <w:r w:rsidRPr="002F6776">
        <w:rPr>
          <w:sz w:val="24"/>
          <w:szCs w:val="24"/>
          <w:lang w:val="uk-UA"/>
        </w:rPr>
        <w:t xml:space="preserve">написання курсових робіт </w:t>
      </w:r>
      <w:r w:rsidRPr="002F6776">
        <w:rPr>
          <w:color w:val="000000"/>
          <w:sz w:val="24"/>
          <w:szCs w:val="24"/>
          <w:lang w:val="uk-UA"/>
        </w:rPr>
        <w:t>з теорії та методики виховання</w:t>
      </w:r>
      <w:r w:rsidRPr="002F6776">
        <w:rPr>
          <w:i/>
          <w:color w:val="000000"/>
          <w:sz w:val="24"/>
          <w:szCs w:val="24"/>
          <w:lang w:val="uk-UA"/>
        </w:rPr>
        <w:t xml:space="preserve"> </w:t>
      </w:r>
      <w:r w:rsidRPr="002F6776">
        <w:rPr>
          <w:sz w:val="24"/>
          <w:szCs w:val="24"/>
          <w:lang w:val="uk-UA"/>
        </w:rPr>
        <w:t>для студентів спеціальності 013 Початкова освіта</w:t>
      </w:r>
      <w:r w:rsidRPr="002F6776">
        <w:rPr>
          <w:sz w:val="24"/>
          <w:szCs w:val="24"/>
        </w:rPr>
        <w:t>.</w:t>
      </w:r>
      <w:r w:rsidRPr="002F6776">
        <w:rPr>
          <w:sz w:val="24"/>
          <w:szCs w:val="24"/>
          <w:lang w:val="uk-UA"/>
        </w:rPr>
        <w:t xml:space="preserve"> 2-ге вид., </w:t>
      </w:r>
      <w:proofErr w:type="spellStart"/>
      <w:r w:rsidRPr="002F6776">
        <w:rPr>
          <w:sz w:val="24"/>
          <w:szCs w:val="24"/>
          <w:lang w:val="uk-UA"/>
        </w:rPr>
        <w:t>оновл</w:t>
      </w:r>
      <w:proofErr w:type="spellEnd"/>
      <w:r w:rsidRPr="002F6776">
        <w:rPr>
          <w:sz w:val="24"/>
          <w:szCs w:val="24"/>
          <w:lang w:val="uk-UA"/>
        </w:rPr>
        <w:t>. Бердянськ, 2019. 35 с.</w:t>
      </w:r>
    </w:p>
    <w:p w:rsidR="002F6776" w:rsidRPr="002F6776" w:rsidRDefault="002F6776" w:rsidP="002F6776">
      <w:pPr>
        <w:widowControl w:val="0"/>
        <w:numPr>
          <w:ilvl w:val="0"/>
          <w:numId w:val="3"/>
        </w:numPr>
        <w:shd w:val="clear" w:color="auto" w:fill="FFFFFF"/>
        <w:tabs>
          <w:tab w:val="clear" w:pos="720"/>
        </w:tabs>
        <w:autoSpaceDE w:val="0"/>
        <w:autoSpaceDN w:val="0"/>
        <w:adjustRightInd w:val="0"/>
        <w:spacing w:after="0" w:line="240" w:lineRule="auto"/>
        <w:ind w:left="426" w:hanging="426"/>
        <w:jc w:val="both"/>
        <w:rPr>
          <w:rFonts w:ascii="Times New Roman" w:hAnsi="Times New Roman"/>
          <w:bCs/>
          <w:w w:val="107"/>
          <w:sz w:val="24"/>
          <w:szCs w:val="24"/>
        </w:rPr>
      </w:pPr>
      <w:proofErr w:type="spellStart"/>
      <w:r w:rsidRPr="002F6776">
        <w:rPr>
          <w:rFonts w:ascii="Times New Roman" w:hAnsi="Times New Roman"/>
          <w:bCs/>
          <w:w w:val="107"/>
          <w:sz w:val="24"/>
          <w:szCs w:val="24"/>
        </w:rPr>
        <w:t>Ярощук</w:t>
      </w:r>
      <w:proofErr w:type="spellEnd"/>
      <w:r w:rsidRPr="002F6776">
        <w:rPr>
          <w:rFonts w:ascii="Times New Roman" w:hAnsi="Times New Roman"/>
          <w:bCs/>
          <w:w w:val="107"/>
          <w:sz w:val="24"/>
          <w:szCs w:val="24"/>
        </w:rPr>
        <w:t xml:space="preserve"> Л. Г. Основи наукових досліджень. Бердянськ, 2018. 168 с. </w:t>
      </w:r>
    </w:p>
    <w:p w:rsidR="002F6776" w:rsidRPr="002F6776" w:rsidRDefault="002F6776" w:rsidP="002F6776">
      <w:pPr>
        <w:widowControl w:val="0"/>
        <w:numPr>
          <w:ilvl w:val="0"/>
          <w:numId w:val="3"/>
        </w:numPr>
        <w:shd w:val="clear" w:color="auto" w:fill="FFFFFF"/>
        <w:tabs>
          <w:tab w:val="clear" w:pos="720"/>
        </w:tabs>
        <w:autoSpaceDE w:val="0"/>
        <w:autoSpaceDN w:val="0"/>
        <w:adjustRightInd w:val="0"/>
        <w:spacing w:after="0" w:line="240" w:lineRule="auto"/>
        <w:ind w:left="426" w:hanging="426"/>
        <w:jc w:val="both"/>
        <w:rPr>
          <w:rFonts w:ascii="Times New Roman" w:hAnsi="Times New Roman"/>
          <w:bCs/>
          <w:w w:val="107"/>
          <w:sz w:val="24"/>
          <w:szCs w:val="24"/>
        </w:rPr>
      </w:pPr>
      <w:proofErr w:type="spellStart"/>
      <w:r w:rsidRPr="002F6776">
        <w:rPr>
          <w:rFonts w:ascii="Times New Roman" w:hAnsi="Times New Roman"/>
          <w:bCs/>
          <w:w w:val="107"/>
          <w:sz w:val="24"/>
          <w:szCs w:val="24"/>
        </w:rPr>
        <w:t>Ярощук</w:t>
      </w:r>
      <w:proofErr w:type="spellEnd"/>
      <w:r w:rsidRPr="002F6776">
        <w:rPr>
          <w:rFonts w:ascii="Times New Roman" w:hAnsi="Times New Roman"/>
          <w:bCs/>
          <w:w w:val="107"/>
          <w:sz w:val="24"/>
          <w:szCs w:val="24"/>
        </w:rPr>
        <w:t xml:space="preserve"> Л. Г. </w:t>
      </w:r>
      <w:r w:rsidRPr="002F6776">
        <w:rPr>
          <w:rFonts w:ascii="Times New Roman" w:hAnsi="Times New Roman"/>
          <w:sz w:val="24"/>
          <w:szCs w:val="24"/>
        </w:rPr>
        <w:t xml:space="preserve">Основи науково-педагогічних досліджень: </w:t>
      </w:r>
      <w:proofErr w:type="spellStart"/>
      <w:r w:rsidRPr="002F6776">
        <w:rPr>
          <w:rFonts w:ascii="Times New Roman" w:hAnsi="Times New Roman"/>
          <w:sz w:val="24"/>
          <w:szCs w:val="24"/>
        </w:rPr>
        <w:t>навч</w:t>
      </w:r>
      <w:proofErr w:type="spellEnd"/>
      <w:r w:rsidRPr="002F6776">
        <w:rPr>
          <w:rFonts w:ascii="Times New Roman" w:hAnsi="Times New Roman"/>
          <w:sz w:val="24"/>
          <w:szCs w:val="24"/>
        </w:rPr>
        <w:t>.-метод. комплекс. Бердянськ, 2014. 224 с.</w:t>
      </w:r>
    </w:p>
    <w:p w:rsidR="005B4CFB" w:rsidRDefault="005B4CFB" w:rsidP="002F6776">
      <w:pPr>
        <w:ind w:left="426" w:hanging="426"/>
        <w:rPr>
          <w:rFonts w:ascii="Times New Roman" w:hAnsi="Times New Roman"/>
          <w:b/>
          <w:sz w:val="24"/>
          <w:szCs w:val="24"/>
        </w:rPr>
      </w:pPr>
    </w:p>
    <w:p w:rsidR="002F6776" w:rsidRPr="002F6776" w:rsidRDefault="002F6776" w:rsidP="002F6776">
      <w:pPr>
        <w:ind w:left="426" w:hanging="426"/>
        <w:rPr>
          <w:rFonts w:ascii="Times New Roman" w:hAnsi="Times New Roman"/>
          <w:b/>
          <w:sz w:val="24"/>
          <w:szCs w:val="24"/>
        </w:rPr>
      </w:pPr>
      <w:r w:rsidRPr="002F6776">
        <w:rPr>
          <w:rFonts w:ascii="Times New Roman" w:hAnsi="Times New Roman"/>
          <w:b/>
          <w:sz w:val="24"/>
          <w:szCs w:val="24"/>
        </w:rPr>
        <w:t>Інформаційні ресурси</w:t>
      </w:r>
    </w:p>
    <w:p w:rsidR="002F6776" w:rsidRPr="008B378A" w:rsidRDefault="006C74EC" w:rsidP="002F6776">
      <w:pPr>
        <w:numPr>
          <w:ilvl w:val="1"/>
          <w:numId w:val="2"/>
        </w:numPr>
        <w:spacing w:after="0" w:line="240" w:lineRule="auto"/>
        <w:ind w:left="426" w:hanging="426"/>
        <w:jc w:val="both"/>
        <w:rPr>
          <w:rFonts w:ascii="Times New Roman" w:hAnsi="Times New Roman"/>
          <w:sz w:val="24"/>
          <w:szCs w:val="24"/>
        </w:rPr>
      </w:pPr>
      <w:hyperlink r:id="rId7" w:history="1">
        <w:r w:rsidR="002F6776" w:rsidRPr="008B378A">
          <w:rPr>
            <w:rStyle w:val="a7"/>
            <w:rFonts w:ascii="Times New Roman" w:hAnsi="Times New Roman"/>
            <w:color w:val="auto"/>
            <w:sz w:val="24"/>
            <w:szCs w:val="24"/>
            <w:u w:val="none"/>
            <w:lang w:val="ru-RU"/>
          </w:rPr>
          <w:t>http://bdpu.org/library.html</w:t>
        </w:r>
      </w:hyperlink>
      <w:r w:rsidR="002F6776" w:rsidRPr="008B378A">
        <w:rPr>
          <w:rFonts w:ascii="Times New Roman" w:hAnsi="Times New Roman"/>
          <w:sz w:val="24"/>
          <w:szCs w:val="24"/>
          <w:lang w:val="ru-RU"/>
        </w:rPr>
        <w:t xml:space="preserve"> – </w:t>
      </w:r>
      <w:proofErr w:type="spellStart"/>
      <w:r w:rsidR="002F6776" w:rsidRPr="008B378A">
        <w:rPr>
          <w:rFonts w:ascii="Times New Roman" w:hAnsi="Times New Roman"/>
          <w:sz w:val="24"/>
          <w:szCs w:val="24"/>
          <w:lang w:val="ru-RU"/>
        </w:rPr>
        <w:t>бібліотека</w:t>
      </w:r>
      <w:proofErr w:type="spellEnd"/>
      <w:r w:rsidR="002F6776" w:rsidRPr="008B378A">
        <w:rPr>
          <w:rFonts w:ascii="Times New Roman" w:hAnsi="Times New Roman"/>
          <w:sz w:val="24"/>
          <w:szCs w:val="24"/>
          <w:lang w:val="ru-RU"/>
        </w:rPr>
        <w:t xml:space="preserve"> БДПУ.</w:t>
      </w:r>
    </w:p>
    <w:p w:rsidR="002F6776" w:rsidRPr="008B378A" w:rsidRDefault="006C74EC" w:rsidP="002F6776">
      <w:pPr>
        <w:numPr>
          <w:ilvl w:val="1"/>
          <w:numId w:val="2"/>
        </w:numPr>
        <w:spacing w:after="0" w:line="240" w:lineRule="auto"/>
        <w:ind w:left="426" w:hanging="426"/>
        <w:jc w:val="both"/>
        <w:rPr>
          <w:rFonts w:ascii="Times New Roman" w:hAnsi="Times New Roman"/>
          <w:sz w:val="24"/>
          <w:szCs w:val="24"/>
        </w:rPr>
      </w:pPr>
      <w:hyperlink r:id="rId8" w:history="1">
        <w:r w:rsidR="002F6776" w:rsidRPr="008B378A">
          <w:rPr>
            <w:rStyle w:val="a7"/>
            <w:rFonts w:ascii="Times New Roman" w:hAnsi="Times New Roman"/>
            <w:color w:val="auto"/>
            <w:sz w:val="24"/>
            <w:szCs w:val="24"/>
            <w:u w:val="none"/>
          </w:rPr>
          <w:t>www.mon.gov.ua</w:t>
        </w:r>
      </w:hyperlink>
      <w:r w:rsidR="002F6776" w:rsidRPr="008B378A">
        <w:rPr>
          <w:rFonts w:ascii="Times New Roman" w:hAnsi="Times New Roman"/>
          <w:sz w:val="24"/>
          <w:szCs w:val="24"/>
        </w:rPr>
        <w:t>. – веб-сторінка Міністерства освіти і науки України.</w:t>
      </w:r>
    </w:p>
    <w:p w:rsidR="002F6776" w:rsidRPr="008B378A" w:rsidRDefault="002F6776" w:rsidP="002F6776">
      <w:pPr>
        <w:numPr>
          <w:ilvl w:val="1"/>
          <w:numId w:val="2"/>
        </w:numPr>
        <w:spacing w:after="0" w:line="240" w:lineRule="auto"/>
        <w:ind w:left="426" w:hanging="426"/>
        <w:jc w:val="both"/>
        <w:rPr>
          <w:rFonts w:ascii="Times New Roman" w:hAnsi="Times New Roman"/>
          <w:sz w:val="24"/>
          <w:szCs w:val="24"/>
        </w:rPr>
      </w:pPr>
      <w:r w:rsidRPr="008B378A">
        <w:rPr>
          <w:rFonts w:ascii="Times New Roman" w:hAnsi="Times New Roman"/>
          <w:sz w:val="24"/>
          <w:szCs w:val="24"/>
        </w:rPr>
        <w:t xml:space="preserve"> </w:t>
      </w:r>
      <w:hyperlink r:id="rId9" w:history="1">
        <w:r w:rsidRPr="008B378A">
          <w:rPr>
            <w:rStyle w:val="a7"/>
            <w:rFonts w:ascii="Times New Roman" w:hAnsi="Times New Roman"/>
            <w:color w:val="auto"/>
            <w:sz w:val="24"/>
            <w:szCs w:val="24"/>
            <w:u w:val="none"/>
          </w:rPr>
          <w:t>www.nbuv.gov.ua</w:t>
        </w:r>
      </w:hyperlink>
      <w:r w:rsidRPr="008B378A">
        <w:rPr>
          <w:rFonts w:ascii="Times New Roman" w:hAnsi="Times New Roman"/>
          <w:sz w:val="24"/>
          <w:szCs w:val="24"/>
        </w:rPr>
        <w:t>. – веб-сторінка бібліотеки ім. Вернадського.</w:t>
      </w:r>
    </w:p>
    <w:p w:rsidR="002F6776" w:rsidRPr="008B378A" w:rsidRDefault="006C74EC" w:rsidP="002F6776">
      <w:pPr>
        <w:numPr>
          <w:ilvl w:val="1"/>
          <w:numId w:val="2"/>
        </w:numPr>
        <w:spacing w:after="0" w:line="240" w:lineRule="auto"/>
        <w:ind w:left="426" w:hanging="426"/>
        <w:jc w:val="both"/>
        <w:rPr>
          <w:rFonts w:ascii="Times New Roman" w:hAnsi="Times New Roman"/>
          <w:sz w:val="24"/>
          <w:szCs w:val="24"/>
          <w:lang w:val="ru-RU"/>
        </w:rPr>
      </w:pPr>
      <w:hyperlink r:id="rId10" w:history="1">
        <w:r w:rsidR="002F6776" w:rsidRPr="008B378A">
          <w:rPr>
            <w:rStyle w:val="a7"/>
            <w:rFonts w:ascii="Times New Roman" w:hAnsi="Times New Roman"/>
            <w:color w:val="auto"/>
            <w:sz w:val="24"/>
            <w:szCs w:val="24"/>
            <w:u w:val="none"/>
          </w:rPr>
          <w:t>www.tnpu.edu.ua</w:t>
        </w:r>
      </w:hyperlink>
      <w:r w:rsidR="002F6776" w:rsidRPr="008B378A">
        <w:rPr>
          <w:rFonts w:ascii="Times New Roman" w:hAnsi="Times New Roman"/>
          <w:sz w:val="24"/>
          <w:szCs w:val="24"/>
        </w:rPr>
        <w:t>. – веб-сторінка Тернопільського Національного педагогічного університету імені Володимира Гнатюка</w:t>
      </w:r>
    </w:p>
    <w:p w:rsidR="002F6776" w:rsidRPr="008B378A" w:rsidRDefault="002F6776" w:rsidP="002F6776">
      <w:pPr>
        <w:numPr>
          <w:ilvl w:val="1"/>
          <w:numId w:val="2"/>
        </w:numPr>
        <w:spacing w:after="0" w:line="240" w:lineRule="auto"/>
        <w:ind w:left="426" w:hanging="426"/>
        <w:jc w:val="both"/>
        <w:rPr>
          <w:rFonts w:ascii="Times New Roman" w:hAnsi="Times New Roman"/>
          <w:sz w:val="24"/>
          <w:szCs w:val="24"/>
        </w:rPr>
      </w:pPr>
      <w:proofErr w:type="spellStart"/>
      <w:r w:rsidRPr="008B378A">
        <w:rPr>
          <w:rFonts w:ascii="Times New Roman" w:hAnsi="Times New Roman"/>
          <w:sz w:val="24"/>
          <w:szCs w:val="24"/>
        </w:rPr>
        <w:t>Медіатека</w:t>
      </w:r>
      <w:proofErr w:type="spellEnd"/>
      <w:r w:rsidRPr="008B378A">
        <w:rPr>
          <w:rFonts w:ascii="Times New Roman" w:hAnsi="Times New Roman"/>
          <w:sz w:val="24"/>
          <w:szCs w:val="24"/>
        </w:rPr>
        <w:t xml:space="preserve"> ФППОМ.</w:t>
      </w:r>
    </w:p>
    <w:p w:rsidR="002F6776" w:rsidRPr="0045152B" w:rsidRDefault="002F6776" w:rsidP="002F6776">
      <w:pPr>
        <w:pStyle w:val="Default"/>
        <w:ind w:left="426" w:hanging="426"/>
      </w:pPr>
    </w:p>
    <w:p w:rsidR="005B4CFB" w:rsidRPr="005B4CFB" w:rsidRDefault="0050479D" w:rsidP="005B4CFB">
      <w:pPr>
        <w:shd w:val="clear" w:color="auto" w:fill="FFFFFF"/>
        <w:spacing w:after="0"/>
        <w:ind w:firstLine="900"/>
        <w:jc w:val="both"/>
        <w:rPr>
          <w:rFonts w:ascii="Times New Roman" w:hAnsi="Times New Roman"/>
          <w:i/>
          <w:sz w:val="28"/>
          <w:szCs w:val="28"/>
        </w:rPr>
      </w:pPr>
      <w:r w:rsidRPr="005B4CFB">
        <w:rPr>
          <w:rFonts w:ascii="Times New Roman" w:hAnsi="Times New Roman"/>
          <w:i/>
          <w:sz w:val="28"/>
          <w:szCs w:val="28"/>
        </w:rPr>
        <w:t xml:space="preserve">Вивчення навчальної дисципліни допоможе Вам </w:t>
      </w:r>
      <w:r w:rsidR="005B4CFB" w:rsidRPr="005B4CFB">
        <w:rPr>
          <w:rFonts w:ascii="Times New Roman" w:hAnsi="Times New Roman"/>
          <w:i/>
          <w:color w:val="000000"/>
          <w:sz w:val="28"/>
          <w:szCs w:val="28"/>
        </w:rPr>
        <w:t>правильно орієнтуватися в складній структурі взаємозв'язків між окремими ланками процесу наукового пізнання в цілому, а також при виконанні конкретних досліджень.</w:t>
      </w:r>
      <w:r w:rsidR="005B4CFB" w:rsidRPr="005B4CFB">
        <w:rPr>
          <w:rFonts w:ascii="Times New Roman" w:hAnsi="Times New Roman"/>
          <w:i/>
          <w:sz w:val="28"/>
          <w:szCs w:val="28"/>
        </w:rPr>
        <w:t xml:space="preserve"> </w:t>
      </w:r>
      <w:r w:rsidR="005B4CFB" w:rsidRPr="005B4CFB">
        <w:rPr>
          <w:rFonts w:ascii="Times New Roman" w:hAnsi="Times New Roman"/>
          <w:i/>
          <w:color w:val="000000"/>
          <w:sz w:val="28"/>
          <w:szCs w:val="28"/>
        </w:rPr>
        <w:t>Практика показує, що наукова праця істотно підвищує інтерес до вивчення загальних і спеціальних дисциплін за вибраною спеціальністю, сприяє формуванню теоретичних і практичних навичок, необхідних фахівцю-досліднику, розширює науковий кругозір і здібності до проведення методологічного аналізу і критичного розуміння досягнень сучасної науки.</w:t>
      </w:r>
    </w:p>
    <w:p w:rsidR="0050479D" w:rsidRPr="005B4CFB" w:rsidRDefault="0050479D" w:rsidP="005B4CFB">
      <w:pPr>
        <w:spacing w:after="0" w:line="240" w:lineRule="auto"/>
        <w:ind w:firstLine="708"/>
        <w:jc w:val="both"/>
        <w:rPr>
          <w:rFonts w:ascii="Times New Roman" w:hAnsi="Times New Roman"/>
          <w:b/>
          <w:i/>
          <w:sz w:val="28"/>
          <w:szCs w:val="28"/>
        </w:rPr>
      </w:pPr>
      <w:r w:rsidRPr="005B4CFB">
        <w:rPr>
          <w:rFonts w:ascii="Times New Roman" w:hAnsi="Times New Roman"/>
          <w:i/>
          <w:sz w:val="28"/>
          <w:szCs w:val="28"/>
        </w:rPr>
        <w:t>Активна участь у проведенні навчальних занять, своєчасне та якісне виконання запропонованих завдань, успішне проходження тестування є запорукою високого оцінювання Ваших освітніх досягнень.</w:t>
      </w:r>
      <w:bookmarkStart w:id="3" w:name="_GoBack"/>
      <w:bookmarkEnd w:id="3"/>
    </w:p>
    <w:sectPr w:rsidR="0050479D" w:rsidRPr="005B4CFB" w:rsidSect="00676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O">
    <w:altName w:val="Linux Libertine 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8AD"/>
    <w:multiLevelType w:val="multilevel"/>
    <w:tmpl w:val="B05C3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b w:val="0"/>
        <w:i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133094"/>
    <w:multiLevelType w:val="hybridMultilevel"/>
    <w:tmpl w:val="2F3A2A34"/>
    <w:lvl w:ilvl="0" w:tplc="92E24F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666AA5"/>
    <w:multiLevelType w:val="hybridMultilevel"/>
    <w:tmpl w:val="7BB69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7779DD"/>
    <w:multiLevelType w:val="hybridMultilevel"/>
    <w:tmpl w:val="E18EC9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50479D"/>
    <w:rsid w:val="000330EE"/>
    <w:rsid w:val="002D1B4F"/>
    <w:rsid w:val="002F6776"/>
    <w:rsid w:val="0030516F"/>
    <w:rsid w:val="004C3728"/>
    <w:rsid w:val="0050479D"/>
    <w:rsid w:val="005B4CFB"/>
    <w:rsid w:val="005E73DB"/>
    <w:rsid w:val="00676D03"/>
    <w:rsid w:val="006C74EC"/>
    <w:rsid w:val="006F7AC8"/>
    <w:rsid w:val="008B378A"/>
    <w:rsid w:val="008C3A66"/>
    <w:rsid w:val="00C42B15"/>
    <w:rsid w:val="00DB6894"/>
    <w:rsid w:val="00EC6FB1"/>
    <w:rsid w:val="00F94ED5"/>
    <w:rsid w:val="00FB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8C571-ABC4-45B3-AADC-C3E83F18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79D"/>
    <w:pPr>
      <w:spacing w:after="160" w:line="256" w:lineRule="auto"/>
    </w:pPr>
    <w:rPr>
      <w:rFonts w:ascii="Calibri" w:eastAsia="Calibri" w:hAnsi="Calibri" w:cs="Times New Roman"/>
      <w:lang w:val="uk-UA"/>
    </w:rPr>
  </w:style>
  <w:style w:type="paragraph" w:styleId="1">
    <w:name w:val="heading 1"/>
    <w:basedOn w:val="a"/>
    <w:link w:val="10"/>
    <w:uiPriority w:val="9"/>
    <w:qFormat/>
    <w:rsid w:val="00F94ED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F94E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ED5"/>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1"/>
    <w:qFormat/>
    <w:rsid w:val="00F94ED5"/>
    <w:pPr>
      <w:autoSpaceDE w:val="0"/>
      <w:autoSpaceDN w:val="0"/>
      <w:adjustRightInd w:val="0"/>
      <w:spacing w:before="3" w:after="0" w:line="240" w:lineRule="auto"/>
      <w:ind w:firstLine="278"/>
    </w:pPr>
    <w:rPr>
      <w:rFonts w:ascii="Palatino Linotype" w:hAnsi="Palatino Linotype" w:cs="Palatino Linotype"/>
      <w:sz w:val="20"/>
      <w:szCs w:val="20"/>
    </w:rPr>
  </w:style>
  <w:style w:type="character" w:customStyle="1" w:styleId="a4">
    <w:name w:val="Основний текст Знак"/>
    <w:basedOn w:val="a0"/>
    <w:link w:val="a3"/>
    <w:uiPriority w:val="1"/>
    <w:rsid w:val="00F94ED5"/>
    <w:rPr>
      <w:rFonts w:ascii="Palatino Linotype" w:hAnsi="Palatino Linotype" w:cs="Palatino Linotype"/>
      <w:sz w:val="20"/>
      <w:szCs w:val="20"/>
    </w:rPr>
  </w:style>
  <w:style w:type="paragraph" w:styleId="a5">
    <w:name w:val="No Spacing"/>
    <w:uiPriority w:val="1"/>
    <w:qFormat/>
    <w:rsid w:val="00F94ED5"/>
    <w:pPr>
      <w:spacing w:after="0" w:line="240" w:lineRule="auto"/>
    </w:pPr>
  </w:style>
  <w:style w:type="paragraph" w:styleId="a6">
    <w:name w:val="List Paragraph"/>
    <w:basedOn w:val="a"/>
    <w:uiPriority w:val="34"/>
    <w:qFormat/>
    <w:rsid w:val="00F94ED5"/>
    <w:pPr>
      <w:ind w:left="720"/>
      <w:contextualSpacing/>
    </w:pPr>
  </w:style>
  <w:style w:type="character" w:styleId="a7">
    <w:name w:val="Hyperlink"/>
    <w:uiPriority w:val="99"/>
    <w:unhideWhenUsed/>
    <w:rsid w:val="0050479D"/>
    <w:rPr>
      <w:color w:val="0563C1"/>
      <w:u w:val="single"/>
    </w:rPr>
  </w:style>
  <w:style w:type="paragraph" w:styleId="a8">
    <w:name w:val="Balloon Text"/>
    <w:basedOn w:val="a"/>
    <w:link w:val="a9"/>
    <w:uiPriority w:val="99"/>
    <w:semiHidden/>
    <w:unhideWhenUsed/>
    <w:rsid w:val="0050479D"/>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0479D"/>
    <w:rPr>
      <w:rFonts w:ascii="Tahoma" w:eastAsia="Calibri" w:hAnsi="Tahoma" w:cs="Tahoma"/>
      <w:sz w:val="16"/>
      <w:szCs w:val="16"/>
      <w:lang w:val="uk-UA"/>
    </w:rPr>
  </w:style>
  <w:style w:type="character" w:styleId="aa">
    <w:name w:val="Emphasis"/>
    <w:basedOn w:val="a0"/>
    <w:uiPriority w:val="20"/>
    <w:qFormat/>
    <w:rsid w:val="002F6776"/>
    <w:rPr>
      <w:i/>
      <w:iCs/>
    </w:rPr>
  </w:style>
  <w:style w:type="character" w:customStyle="1" w:styleId="apple-converted-space">
    <w:name w:val="apple-converted-space"/>
    <w:basedOn w:val="a0"/>
    <w:rsid w:val="002F6776"/>
  </w:style>
  <w:style w:type="paragraph" w:customStyle="1" w:styleId="Default">
    <w:name w:val="Default"/>
    <w:rsid w:val="002F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Default"/>
    <w:next w:val="Default"/>
    <w:uiPriority w:val="99"/>
    <w:rsid w:val="002F6776"/>
    <w:pPr>
      <w:spacing w:line="241" w:lineRule="atLeast"/>
    </w:pPr>
    <w:rPr>
      <w:rFonts w:ascii="Linux Libertine O" w:hAnsi="Linux Libertine O"/>
      <w:color w:val="auto"/>
    </w:rPr>
  </w:style>
  <w:style w:type="character" w:customStyle="1" w:styleId="A30">
    <w:name w:val="A3"/>
    <w:uiPriority w:val="99"/>
    <w:rsid w:val="002F6776"/>
    <w:rPr>
      <w:rFonts w:cs="Linux Libertine O"/>
      <w:color w:val="221E1F"/>
      <w:sz w:val="18"/>
      <w:szCs w:val="18"/>
    </w:rPr>
  </w:style>
  <w:style w:type="paragraph" w:customStyle="1" w:styleId="11">
    <w:name w:val="Обычный1"/>
    <w:rsid w:val="002F6776"/>
    <w:pPr>
      <w:widowControl w:val="0"/>
      <w:spacing w:after="0" w:line="280" w:lineRule="auto"/>
      <w:ind w:firstLine="22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7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bdpu.org/libr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pu.org/faculties/fppom/structure-fppom/kaf-pedagogiky/composition-kaf-pedagogiky/yarosch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npu.edu.ua/"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9260</Words>
  <Characters>5279</Characters>
  <Application>Microsoft Office Word</Application>
  <DocSecurity>0</DocSecurity>
  <Lines>43</Lines>
  <Paragraphs>29</Paragraphs>
  <ScaleCrop>false</ScaleCrop>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13</cp:revision>
  <dcterms:created xsi:type="dcterms:W3CDTF">2021-02-06T18:51:00Z</dcterms:created>
  <dcterms:modified xsi:type="dcterms:W3CDTF">2021-02-15T11:45:00Z</dcterms:modified>
</cp:coreProperties>
</file>